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6FE04" w14:textId="77777777" w:rsidR="00A644F7" w:rsidRDefault="00014F01">
      <w:pPr>
        <w:rPr>
          <w:rFonts w:asciiTheme="majorHAnsi" w:eastAsiaTheme="majorEastAsia" w:hAnsiTheme="majorHAnsi" w:cstheme="majorBidi"/>
          <w:b/>
          <w:bCs/>
          <w:color w:val="365F91" w:themeColor="accent1" w:themeShade="BF"/>
          <w:sz w:val="28"/>
          <w:szCs w:val="28"/>
        </w:rPr>
      </w:pPr>
      <w:r>
        <w:rPr>
          <w:noProof/>
          <w:lang w:eastAsia="da-DK"/>
        </w:rPr>
        <w:drawing>
          <wp:anchor distT="0" distB="0" distL="114300" distR="114300" simplePos="0" relativeHeight="251658240" behindDoc="0" locked="0" layoutInCell="1" allowOverlap="1" wp14:anchorId="0ED6FEE0" wp14:editId="0ED6FEE1">
            <wp:simplePos x="0" y="0"/>
            <wp:positionH relativeFrom="margin">
              <wp:posOffset>-440055</wp:posOffset>
            </wp:positionH>
            <wp:positionV relativeFrom="paragraph">
              <wp:posOffset>-994410</wp:posOffset>
            </wp:positionV>
            <wp:extent cx="7000608" cy="9899426"/>
            <wp:effectExtent l="0" t="0" r="0" b="698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taurationsplan 2022-20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0608" cy="9899426"/>
                    </a:xfrm>
                    <a:prstGeom prst="rect">
                      <a:avLst/>
                    </a:prstGeom>
                  </pic:spPr>
                </pic:pic>
              </a:graphicData>
            </a:graphic>
            <wp14:sizeRelH relativeFrom="margin">
              <wp14:pctWidth>0</wp14:pctWidth>
            </wp14:sizeRelH>
            <wp14:sizeRelV relativeFrom="margin">
              <wp14:pctHeight>0</wp14:pctHeight>
            </wp14:sizeRelV>
          </wp:anchor>
        </w:drawing>
      </w:r>
      <w:r w:rsidR="00A644F7">
        <w:br w:type="page"/>
      </w:r>
    </w:p>
    <w:sdt>
      <w:sdtPr>
        <w:rPr>
          <w:rFonts w:ascii="Verdana" w:eastAsiaTheme="minorHAnsi" w:hAnsi="Verdana" w:cstheme="minorBidi"/>
          <w:color w:val="auto"/>
          <w:sz w:val="19"/>
          <w:szCs w:val="22"/>
          <w:lang w:eastAsia="en-US"/>
        </w:rPr>
        <w:id w:val="92058286"/>
        <w:docPartObj>
          <w:docPartGallery w:val="Table of Contents"/>
          <w:docPartUnique/>
        </w:docPartObj>
      </w:sdtPr>
      <w:sdtEndPr>
        <w:rPr>
          <w:b/>
          <w:bCs/>
        </w:rPr>
      </w:sdtEndPr>
      <w:sdtContent>
        <w:p w14:paraId="0ED6FE05" w14:textId="77777777" w:rsidR="00121452" w:rsidRDefault="00121452">
          <w:pPr>
            <w:pStyle w:val="Overskrift"/>
          </w:pPr>
          <w:r>
            <w:t>Indhold</w:t>
          </w:r>
        </w:p>
        <w:p w14:paraId="0ED6FE06" w14:textId="77777777" w:rsidR="00121452" w:rsidRDefault="00121452">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92355405" w:history="1">
            <w:r w:rsidRPr="00C43036">
              <w:rPr>
                <w:rStyle w:val="Hyperlink"/>
                <w:noProof/>
              </w:rPr>
              <w:t>Baggrund</w:t>
            </w:r>
            <w:r>
              <w:rPr>
                <w:noProof/>
                <w:webHidden/>
              </w:rPr>
              <w:tab/>
            </w:r>
            <w:r>
              <w:rPr>
                <w:noProof/>
                <w:webHidden/>
              </w:rPr>
              <w:fldChar w:fldCharType="begin"/>
            </w:r>
            <w:r>
              <w:rPr>
                <w:noProof/>
                <w:webHidden/>
              </w:rPr>
              <w:instrText xml:space="preserve"> PAGEREF _Toc92355405 \h </w:instrText>
            </w:r>
            <w:r>
              <w:rPr>
                <w:noProof/>
                <w:webHidden/>
              </w:rPr>
            </w:r>
            <w:r>
              <w:rPr>
                <w:noProof/>
                <w:webHidden/>
              </w:rPr>
              <w:fldChar w:fldCharType="separate"/>
            </w:r>
            <w:r>
              <w:rPr>
                <w:noProof/>
                <w:webHidden/>
              </w:rPr>
              <w:t>3</w:t>
            </w:r>
            <w:r>
              <w:rPr>
                <w:noProof/>
                <w:webHidden/>
              </w:rPr>
              <w:fldChar w:fldCharType="end"/>
            </w:r>
          </w:hyperlink>
        </w:p>
        <w:p w14:paraId="0ED6FE07"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06" w:history="1">
            <w:r w:rsidR="00121452" w:rsidRPr="00C43036">
              <w:rPr>
                <w:rStyle w:val="Hyperlink"/>
                <w:noProof/>
              </w:rPr>
              <w:t>Halsnæs Kommunes Bevillingsnævn</w:t>
            </w:r>
            <w:r w:rsidR="00121452">
              <w:rPr>
                <w:noProof/>
                <w:webHidden/>
              </w:rPr>
              <w:tab/>
            </w:r>
            <w:r w:rsidR="00121452">
              <w:rPr>
                <w:noProof/>
                <w:webHidden/>
              </w:rPr>
              <w:fldChar w:fldCharType="begin"/>
            </w:r>
            <w:r w:rsidR="00121452">
              <w:rPr>
                <w:noProof/>
                <w:webHidden/>
              </w:rPr>
              <w:instrText xml:space="preserve"> PAGEREF _Toc92355406 \h </w:instrText>
            </w:r>
            <w:r w:rsidR="00121452">
              <w:rPr>
                <w:noProof/>
                <w:webHidden/>
              </w:rPr>
            </w:r>
            <w:r w:rsidR="00121452">
              <w:rPr>
                <w:noProof/>
                <w:webHidden/>
              </w:rPr>
              <w:fldChar w:fldCharType="separate"/>
            </w:r>
            <w:r w:rsidR="00121452">
              <w:rPr>
                <w:noProof/>
                <w:webHidden/>
              </w:rPr>
              <w:t>3</w:t>
            </w:r>
            <w:r w:rsidR="00121452">
              <w:rPr>
                <w:noProof/>
                <w:webHidden/>
              </w:rPr>
              <w:fldChar w:fldCharType="end"/>
            </w:r>
          </w:hyperlink>
        </w:p>
        <w:p w14:paraId="0ED6FE08"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07" w:history="1">
            <w:r w:rsidR="00121452" w:rsidRPr="00C43036">
              <w:rPr>
                <w:rStyle w:val="Hyperlink"/>
                <w:noProof/>
              </w:rPr>
              <w:t>Ansøgning om alkoholbevilling</w:t>
            </w:r>
            <w:r w:rsidR="00121452">
              <w:rPr>
                <w:noProof/>
                <w:webHidden/>
              </w:rPr>
              <w:tab/>
            </w:r>
            <w:r w:rsidR="00121452">
              <w:rPr>
                <w:noProof/>
                <w:webHidden/>
              </w:rPr>
              <w:fldChar w:fldCharType="begin"/>
            </w:r>
            <w:r w:rsidR="00121452">
              <w:rPr>
                <w:noProof/>
                <w:webHidden/>
              </w:rPr>
              <w:instrText xml:space="preserve"> PAGEREF _Toc92355407 \h </w:instrText>
            </w:r>
            <w:r w:rsidR="00121452">
              <w:rPr>
                <w:noProof/>
                <w:webHidden/>
              </w:rPr>
            </w:r>
            <w:r w:rsidR="00121452">
              <w:rPr>
                <w:noProof/>
                <w:webHidden/>
              </w:rPr>
              <w:fldChar w:fldCharType="separate"/>
            </w:r>
            <w:r w:rsidR="00121452">
              <w:rPr>
                <w:noProof/>
                <w:webHidden/>
              </w:rPr>
              <w:t>4</w:t>
            </w:r>
            <w:r w:rsidR="00121452">
              <w:rPr>
                <w:noProof/>
                <w:webHidden/>
              </w:rPr>
              <w:fldChar w:fldCharType="end"/>
            </w:r>
          </w:hyperlink>
        </w:p>
        <w:p w14:paraId="0ED6FE09" w14:textId="77777777" w:rsidR="00121452" w:rsidRDefault="00B72D6F">
          <w:pPr>
            <w:pStyle w:val="Indholdsfortegnelse2"/>
            <w:tabs>
              <w:tab w:val="right" w:leader="dot" w:pos="9628"/>
            </w:tabs>
            <w:rPr>
              <w:rFonts w:asciiTheme="minorHAnsi" w:eastAsiaTheme="minorEastAsia" w:hAnsiTheme="minorHAnsi"/>
              <w:noProof/>
              <w:sz w:val="22"/>
              <w:lang w:eastAsia="da-DK"/>
            </w:rPr>
          </w:pPr>
          <w:hyperlink w:anchor="_Toc92355408" w:history="1">
            <w:r w:rsidR="00121452" w:rsidRPr="00C43036">
              <w:rPr>
                <w:rStyle w:val="Hyperlink"/>
                <w:noProof/>
              </w:rPr>
              <w:t>Lovgrundlag</w:t>
            </w:r>
            <w:r w:rsidR="00121452">
              <w:rPr>
                <w:noProof/>
                <w:webHidden/>
              </w:rPr>
              <w:tab/>
            </w:r>
            <w:r w:rsidR="00121452">
              <w:rPr>
                <w:noProof/>
                <w:webHidden/>
              </w:rPr>
              <w:fldChar w:fldCharType="begin"/>
            </w:r>
            <w:r w:rsidR="00121452">
              <w:rPr>
                <w:noProof/>
                <w:webHidden/>
              </w:rPr>
              <w:instrText xml:space="preserve"> PAGEREF _Toc92355408 \h </w:instrText>
            </w:r>
            <w:r w:rsidR="00121452">
              <w:rPr>
                <w:noProof/>
                <w:webHidden/>
              </w:rPr>
            </w:r>
            <w:r w:rsidR="00121452">
              <w:rPr>
                <w:noProof/>
                <w:webHidden/>
              </w:rPr>
              <w:fldChar w:fldCharType="separate"/>
            </w:r>
            <w:r w:rsidR="00121452">
              <w:rPr>
                <w:noProof/>
                <w:webHidden/>
              </w:rPr>
              <w:t>4</w:t>
            </w:r>
            <w:r w:rsidR="00121452">
              <w:rPr>
                <w:noProof/>
                <w:webHidden/>
              </w:rPr>
              <w:fldChar w:fldCharType="end"/>
            </w:r>
          </w:hyperlink>
        </w:p>
        <w:p w14:paraId="0ED6FE0A" w14:textId="77777777" w:rsidR="00121452" w:rsidRDefault="00B72D6F">
          <w:pPr>
            <w:pStyle w:val="Indholdsfortegnelse2"/>
            <w:tabs>
              <w:tab w:val="right" w:leader="dot" w:pos="9628"/>
            </w:tabs>
            <w:rPr>
              <w:rFonts w:asciiTheme="minorHAnsi" w:eastAsiaTheme="minorEastAsia" w:hAnsiTheme="minorHAnsi"/>
              <w:noProof/>
              <w:sz w:val="22"/>
              <w:lang w:eastAsia="da-DK"/>
            </w:rPr>
          </w:pPr>
          <w:hyperlink w:anchor="_Toc92355409" w:history="1">
            <w:r w:rsidR="00121452" w:rsidRPr="00C43036">
              <w:rPr>
                <w:rStyle w:val="Hyperlink"/>
                <w:noProof/>
              </w:rPr>
              <w:t>Hvornår skal man have en alkoholbevilling</w:t>
            </w:r>
            <w:r w:rsidR="00121452">
              <w:rPr>
                <w:noProof/>
                <w:webHidden/>
              </w:rPr>
              <w:tab/>
            </w:r>
            <w:r w:rsidR="00121452">
              <w:rPr>
                <w:noProof/>
                <w:webHidden/>
              </w:rPr>
              <w:fldChar w:fldCharType="begin"/>
            </w:r>
            <w:r w:rsidR="00121452">
              <w:rPr>
                <w:noProof/>
                <w:webHidden/>
              </w:rPr>
              <w:instrText xml:space="preserve"> PAGEREF _Toc92355409 \h </w:instrText>
            </w:r>
            <w:r w:rsidR="00121452">
              <w:rPr>
                <w:noProof/>
                <w:webHidden/>
              </w:rPr>
            </w:r>
            <w:r w:rsidR="00121452">
              <w:rPr>
                <w:noProof/>
                <w:webHidden/>
              </w:rPr>
              <w:fldChar w:fldCharType="separate"/>
            </w:r>
            <w:r w:rsidR="00121452">
              <w:rPr>
                <w:noProof/>
                <w:webHidden/>
              </w:rPr>
              <w:t>4</w:t>
            </w:r>
            <w:r w:rsidR="00121452">
              <w:rPr>
                <w:noProof/>
                <w:webHidden/>
              </w:rPr>
              <w:fldChar w:fldCharType="end"/>
            </w:r>
          </w:hyperlink>
        </w:p>
        <w:p w14:paraId="0ED6FE0B" w14:textId="77777777" w:rsidR="00121452" w:rsidRDefault="00B72D6F">
          <w:pPr>
            <w:pStyle w:val="Indholdsfortegnelse2"/>
            <w:tabs>
              <w:tab w:val="right" w:leader="dot" w:pos="9628"/>
            </w:tabs>
            <w:rPr>
              <w:rFonts w:asciiTheme="minorHAnsi" w:eastAsiaTheme="minorEastAsia" w:hAnsiTheme="minorHAnsi"/>
              <w:noProof/>
              <w:sz w:val="22"/>
              <w:lang w:eastAsia="da-DK"/>
            </w:rPr>
          </w:pPr>
          <w:hyperlink w:anchor="_Toc92355410" w:history="1">
            <w:r w:rsidR="00121452" w:rsidRPr="00C43036">
              <w:rPr>
                <w:rStyle w:val="Hyperlink"/>
                <w:noProof/>
              </w:rPr>
              <w:t>Hvordan ansøger man</w:t>
            </w:r>
            <w:r w:rsidR="00121452">
              <w:rPr>
                <w:noProof/>
                <w:webHidden/>
              </w:rPr>
              <w:tab/>
            </w:r>
            <w:r w:rsidR="00121452">
              <w:rPr>
                <w:noProof/>
                <w:webHidden/>
              </w:rPr>
              <w:fldChar w:fldCharType="begin"/>
            </w:r>
            <w:r w:rsidR="00121452">
              <w:rPr>
                <w:noProof/>
                <w:webHidden/>
              </w:rPr>
              <w:instrText xml:space="preserve"> PAGEREF _Toc92355410 \h </w:instrText>
            </w:r>
            <w:r w:rsidR="00121452">
              <w:rPr>
                <w:noProof/>
                <w:webHidden/>
              </w:rPr>
            </w:r>
            <w:r w:rsidR="00121452">
              <w:rPr>
                <w:noProof/>
                <w:webHidden/>
              </w:rPr>
              <w:fldChar w:fldCharType="separate"/>
            </w:r>
            <w:r w:rsidR="00121452">
              <w:rPr>
                <w:noProof/>
                <w:webHidden/>
              </w:rPr>
              <w:t>4</w:t>
            </w:r>
            <w:r w:rsidR="00121452">
              <w:rPr>
                <w:noProof/>
                <w:webHidden/>
              </w:rPr>
              <w:fldChar w:fldCharType="end"/>
            </w:r>
          </w:hyperlink>
        </w:p>
        <w:p w14:paraId="0ED6FE0C" w14:textId="77777777" w:rsidR="00121452" w:rsidRDefault="00B72D6F">
          <w:pPr>
            <w:pStyle w:val="Indholdsfortegnelse2"/>
            <w:tabs>
              <w:tab w:val="right" w:leader="dot" w:pos="9628"/>
            </w:tabs>
            <w:rPr>
              <w:rFonts w:asciiTheme="minorHAnsi" w:eastAsiaTheme="minorEastAsia" w:hAnsiTheme="minorHAnsi"/>
              <w:noProof/>
              <w:sz w:val="22"/>
              <w:lang w:eastAsia="da-DK"/>
            </w:rPr>
          </w:pPr>
          <w:hyperlink w:anchor="_Toc92355411" w:history="1">
            <w:r w:rsidR="00121452" w:rsidRPr="00C43036">
              <w:rPr>
                <w:rStyle w:val="Hyperlink"/>
                <w:noProof/>
              </w:rPr>
              <w:t>Grundbetingelser for alkoholbevilling</w:t>
            </w:r>
            <w:r w:rsidR="00121452">
              <w:rPr>
                <w:noProof/>
                <w:webHidden/>
              </w:rPr>
              <w:tab/>
            </w:r>
            <w:r w:rsidR="00121452">
              <w:rPr>
                <w:noProof/>
                <w:webHidden/>
              </w:rPr>
              <w:fldChar w:fldCharType="begin"/>
            </w:r>
            <w:r w:rsidR="00121452">
              <w:rPr>
                <w:noProof/>
                <w:webHidden/>
              </w:rPr>
              <w:instrText xml:space="preserve"> PAGEREF _Toc92355411 \h </w:instrText>
            </w:r>
            <w:r w:rsidR="00121452">
              <w:rPr>
                <w:noProof/>
                <w:webHidden/>
              </w:rPr>
            </w:r>
            <w:r w:rsidR="00121452">
              <w:rPr>
                <w:noProof/>
                <w:webHidden/>
              </w:rPr>
              <w:fldChar w:fldCharType="separate"/>
            </w:r>
            <w:r w:rsidR="00121452">
              <w:rPr>
                <w:noProof/>
                <w:webHidden/>
              </w:rPr>
              <w:t>4</w:t>
            </w:r>
            <w:r w:rsidR="00121452">
              <w:rPr>
                <w:noProof/>
                <w:webHidden/>
              </w:rPr>
              <w:fldChar w:fldCharType="end"/>
            </w:r>
          </w:hyperlink>
        </w:p>
        <w:p w14:paraId="0ED6FE0D" w14:textId="77777777" w:rsidR="00121452" w:rsidRDefault="00B72D6F">
          <w:pPr>
            <w:pStyle w:val="Indholdsfortegnelse2"/>
            <w:tabs>
              <w:tab w:val="right" w:leader="dot" w:pos="9628"/>
            </w:tabs>
            <w:rPr>
              <w:rFonts w:asciiTheme="minorHAnsi" w:eastAsiaTheme="minorEastAsia" w:hAnsiTheme="minorHAnsi"/>
              <w:noProof/>
              <w:sz w:val="22"/>
              <w:lang w:eastAsia="da-DK"/>
            </w:rPr>
          </w:pPr>
          <w:hyperlink w:anchor="_Toc92355412" w:history="1">
            <w:r w:rsidR="00121452" w:rsidRPr="00C43036">
              <w:rPr>
                <w:rStyle w:val="Hyperlink"/>
                <w:noProof/>
              </w:rPr>
              <w:t>Bevillingsnævnets vurdering</w:t>
            </w:r>
            <w:r w:rsidR="00121452">
              <w:rPr>
                <w:noProof/>
                <w:webHidden/>
              </w:rPr>
              <w:tab/>
            </w:r>
            <w:r w:rsidR="00121452">
              <w:rPr>
                <w:noProof/>
                <w:webHidden/>
              </w:rPr>
              <w:fldChar w:fldCharType="begin"/>
            </w:r>
            <w:r w:rsidR="00121452">
              <w:rPr>
                <w:noProof/>
                <w:webHidden/>
              </w:rPr>
              <w:instrText xml:space="preserve"> PAGEREF _Toc92355412 \h </w:instrText>
            </w:r>
            <w:r w:rsidR="00121452">
              <w:rPr>
                <w:noProof/>
                <w:webHidden/>
              </w:rPr>
            </w:r>
            <w:r w:rsidR="00121452">
              <w:rPr>
                <w:noProof/>
                <w:webHidden/>
              </w:rPr>
              <w:fldChar w:fldCharType="separate"/>
            </w:r>
            <w:r w:rsidR="00121452">
              <w:rPr>
                <w:noProof/>
                <w:webHidden/>
              </w:rPr>
              <w:t>4</w:t>
            </w:r>
            <w:r w:rsidR="00121452">
              <w:rPr>
                <w:noProof/>
                <w:webHidden/>
              </w:rPr>
              <w:fldChar w:fldCharType="end"/>
            </w:r>
          </w:hyperlink>
        </w:p>
        <w:p w14:paraId="0ED6FE0E" w14:textId="77777777" w:rsidR="00121452" w:rsidRDefault="00B72D6F">
          <w:pPr>
            <w:pStyle w:val="Indholdsfortegnelse2"/>
            <w:tabs>
              <w:tab w:val="right" w:leader="dot" w:pos="9628"/>
            </w:tabs>
            <w:rPr>
              <w:rFonts w:asciiTheme="minorHAnsi" w:eastAsiaTheme="minorEastAsia" w:hAnsiTheme="minorHAnsi"/>
              <w:noProof/>
              <w:sz w:val="22"/>
              <w:lang w:eastAsia="da-DK"/>
            </w:rPr>
          </w:pPr>
          <w:hyperlink w:anchor="_Toc92355413" w:history="1">
            <w:r w:rsidR="00121452" w:rsidRPr="00C43036">
              <w:rPr>
                <w:rStyle w:val="Hyperlink"/>
                <w:noProof/>
              </w:rPr>
              <w:t>Længden på alkoholbevillinger</w:t>
            </w:r>
            <w:r w:rsidR="00121452">
              <w:rPr>
                <w:noProof/>
                <w:webHidden/>
              </w:rPr>
              <w:tab/>
            </w:r>
            <w:r w:rsidR="00121452">
              <w:rPr>
                <w:noProof/>
                <w:webHidden/>
              </w:rPr>
              <w:fldChar w:fldCharType="begin"/>
            </w:r>
            <w:r w:rsidR="00121452">
              <w:rPr>
                <w:noProof/>
                <w:webHidden/>
              </w:rPr>
              <w:instrText xml:space="preserve"> PAGEREF _Toc92355413 \h </w:instrText>
            </w:r>
            <w:r w:rsidR="00121452">
              <w:rPr>
                <w:noProof/>
                <w:webHidden/>
              </w:rPr>
            </w:r>
            <w:r w:rsidR="00121452">
              <w:rPr>
                <w:noProof/>
                <w:webHidden/>
              </w:rPr>
              <w:fldChar w:fldCharType="separate"/>
            </w:r>
            <w:r w:rsidR="00121452">
              <w:rPr>
                <w:noProof/>
                <w:webHidden/>
              </w:rPr>
              <w:t>5</w:t>
            </w:r>
            <w:r w:rsidR="00121452">
              <w:rPr>
                <w:noProof/>
                <w:webHidden/>
              </w:rPr>
              <w:fldChar w:fldCharType="end"/>
            </w:r>
          </w:hyperlink>
        </w:p>
        <w:p w14:paraId="0ED6FE0F"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14" w:history="1">
            <w:r w:rsidR="00121452" w:rsidRPr="00C43036">
              <w:rPr>
                <w:rStyle w:val="Hyperlink"/>
                <w:noProof/>
              </w:rPr>
              <w:t>Særligt om gæld til det offentlige</w:t>
            </w:r>
            <w:r w:rsidR="00121452">
              <w:rPr>
                <w:noProof/>
                <w:webHidden/>
              </w:rPr>
              <w:tab/>
            </w:r>
            <w:r w:rsidR="00121452">
              <w:rPr>
                <w:noProof/>
                <w:webHidden/>
              </w:rPr>
              <w:fldChar w:fldCharType="begin"/>
            </w:r>
            <w:r w:rsidR="00121452">
              <w:rPr>
                <w:noProof/>
                <w:webHidden/>
              </w:rPr>
              <w:instrText xml:space="preserve"> PAGEREF _Toc92355414 \h </w:instrText>
            </w:r>
            <w:r w:rsidR="00121452">
              <w:rPr>
                <w:noProof/>
                <w:webHidden/>
              </w:rPr>
            </w:r>
            <w:r w:rsidR="00121452">
              <w:rPr>
                <w:noProof/>
                <w:webHidden/>
              </w:rPr>
              <w:fldChar w:fldCharType="separate"/>
            </w:r>
            <w:r w:rsidR="00121452">
              <w:rPr>
                <w:noProof/>
                <w:webHidden/>
              </w:rPr>
              <w:t>6</w:t>
            </w:r>
            <w:r w:rsidR="00121452">
              <w:rPr>
                <w:noProof/>
                <w:webHidden/>
              </w:rPr>
              <w:fldChar w:fldCharType="end"/>
            </w:r>
          </w:hyperlink>
        </w:p>
        <w:p w14:paraId="0ED6FE10"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15" w:history="1">
            <w:r w:rsidR="00121452" w:rsidRPr="00C43036">
              <w:rPr>
                <w:rStyle w:val="Hyperlink"/>
                <w:noProof/>
              </w:rPr>
              <w:t>Afgørelse om alkoholbevilling</w:t>
            </w:r>
            <w:r w:rsidR="00121452">
              <w:rPr>
                <w:noProof/>
                <w:webHidden/>
              </w:rPr>
              <w:tab/>
            </w:r>
            <w:r w:rsidR="00121452">
              <w:rPr>
                <w:noProof/>
                <w:webHidden/>
              </w:rPr>
              <w:fldChar w:fldCharType="begin"/>
            </w:r>
            <w:r w:rsidR="00121452">
              <w:rPr>
                <w:noProof/>
                <w:webHidden/>
              </w:rPr>
              <w:instrText xml:space="preserve"> PAGEREF _Toc92355415 \h </w:instrText>
            </w:r>
            <w:r w:rsidR="00121452">
              <w:rPr>
                <w:noProof/>
                <w:webHidden/>
              </w:rPr>
            </w:r>
            <w:r w:rsidR="00121452">
              <w:rPr>
                <w:noProof/>
                <w:webHidden/>
              </w:rPr>
              <w:fldChar w:fldCharType="separate"/>
            </w:r>
            <w:r w:rsidR="00121452">
              <w:rPr>
                <w:noProof/>
                <w:webHidden/>
              </w:rPr>
              <w:t>6</w:t>
            </w:r>
            <w:r w:rsidR="00121452">
              <w:rPr>
                <w:noProof/>
                <w:webHidden/>
              </w:rPr>
              <w:fldChar w:fldCharType="end"/>
            </w:r>
          </w:hyperlink>
        </w:p>
        <w:p w14:paraId="0ED6FE11"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16" w:history="1">
            <w:r w:rsidR="00121452" w:rsidRPr="00C43036">
              <w:rPr>
                <w:rStyle w:val="Hyperlink"/>
                <w:noProof/>
              </w:rPr>
              <w:t>Midlertidig tilladelse</w:t>
            </w:r>
            <w:r w:rsidR="00121452">
              <w:rPr>
                <w:noProof/>
                <w:webHidden/>
              </w:rPr>
              <w:tab/>
            </w:r>
            <w:r w:rsidR="00121452">
              <w:rPr>
                <w:noProof/>
                <w:webHidden/>
              </w:rPr>
              <w:fldChar w:fldCharType="begin"/>
            </w:r>
            <w:r w:rsidR="00121452">
              <w:rPr>
                <w:noProof/>
                <w:webHidden/>
              </w:rPr>
              <w:instrText xml:space="preserve"> PAGEREF _Toc92355416 \h </w:instrText>
            </w:r>
            <w:r w:rsidR="00121452">
              <w:rPr>
                <w:noProof/>
                <w:webHidden/>
              </w:rPr>
            </w:r>
            <w:r w:rsidR="00121452">
              <w:rPr>
                <w:noProof/>
                <w:webHidden/>
              </w:rPr>
              <w:fldChar w:fldCharType="separate"/>
            </w:r>
            <w:r w:rsidR="00121452">
              <w:rPr>
                <w:noProof/>
                <w:webHidden/>
              </w:rPr>
              <w:t>6</w:t>
            </w:r>
            <w:r w:rsidR="00121452">
              <w:rPr>
                <w:noProof/>
                <w:webHidden/>
              </w:rPr>
              <w:fldChar w:fldCharType="end"/>
            </w:r>
          </w:hyperlink>
        </w:p>
        <w:p w14:paraId="0ED6FE12"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17" w:history="1">
            <w:r w:rsidR="00121452" w:rsidRPr="00C43036">
              <w:rPr>
                <w:rStyle w:val="Hyperlink"/>
                <w:noProof/>
              </w:rPr>
              <w:t>Udendørsservering</w:t>
            </w:r>
            <w:r w:rsidR="00121452">
              <w:rPr>
                <w:noProof/>
                <w:webHidden/>
              </w:rPr>
              <w:tab/>
            </w:r>
            <w:r w:rsidR="00121452">
              <w:rPr>
                <w:noProof/>
                <w:webHidden/>
              </w:rPr>
              <w:fldChar w:fldCharType="begin"/>
            </w:r>
            <w:r w:rsidR="00121452">
              <w:rPr>
                <w:noProof/>
                <w:webHidden/>
              </w:rPr>
              <w:instrText xml:space="preserve"> PAGEREF _Toc92355417 \h </w:instrText>
            </w:r>
            <w:r w:rsidR="00121452">
              <w:rPr>
                <w:noProof/>
                <w:webHidden/>
              </w:rPr>
            </w:r>
            <w:r w:rsidR="00121452">
              <w:rPr>
                <w:noProof/>
                <w:webHidden/>
              </w:rPr>
              <w:fldChar w:fldCharType="separate"/>
            </w:r>
            <w:r w:rsidR="00121452">
              <w:rPr>
                <w:noProof/>
                <w:webHidden/>
              </w:rPr>
              <w:t>6</w:t>
            </w:r>
            <w:r w:rsidR="00121452">
              <w:rPr>
                <w:noProof/>
                <w:webHidden/>
              </w:rPr>
              <w:fldChar w:fldCharType="end"/>
            </w:r>
          </w:hyperlink>
        </w:p>
        <w:p w14:paraId="0ED6FE13"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18" w:history="1">
            <w:r w:rsidR="00121452" w:rsidRPr="00C43036">
              <w:rPr>
                <w:rStyle w:val="Hyperlink"/>
                <w:noProof/>
              </w:rPr>
              <w:t>Lukketider</w:t>
            </w:r>
            <w:r w:rsidR="00121452">
              <w:rPr>
                <w:noProof/>
                <w:webHidden/>
              </w:rPr>
              <w:tab/>
            </w:r>
            <w:r w:rsidR="00121452">
              <w:rPr>
                <w:noProof/>
                <w:webHidden/>
              </w:rPr>
              <w:fldChar w:fldCharType="begin"/>
            </w:r>
            <w:r w:rsidR="00121452">
              <w:rPr>
                <w:noProof/>
                <w:webHidden/>
              </w:rPr>
              <w:instrText xml:space="preserve"> PAGEREF _Toc92355418 \h </w:instrText>
            </w:r>
            <w:r w:rsidR="00121452">
              <w:rPr>
                <w:noProof/>
                <w:webHidden/>
              </w:rPr>
            </w:r>
            <w:r w:rsidR="00121452">
              <w:rPr>
                <w:noProof/>
                <w:webHidden/>
              </w:rPr>
              <w:fldChar w:fldCharType="separate"/>
            </w:r>
            <w:r w:rsidR="00121452">
              <w:rPr>
                <w:noProof/>
                <w:webHidden/>
              </w:rPr>
              <w:t>7</w:t>
            </w:r>
            <w:r w:rsidR="00121452">
              <w:rPr>
                <w:noProof/>
                <w:webHidden/>
              </w:rPr>
              <w:fldChar w:fldCharType="end"/>
            </w:r>
          </w:hyperlink>
        </w:p>
        <w:p w14:paraId="0ED6FE14"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19" w:history="1">
            <w:r w:rsidR="00121452" w:rsidRPr="00C43036">
              <w:rPr>
                <w:rStyle w:val="Hyperlink"/>
                <w:noProof/>
              </w:rPr>
              <w:t>Lejlighedstilladelse</w:t>
            </w:r>
            <w:r w:rsidR="00121452">
              <w:rPr>
                <w:noProof/>
                <w:webHidden/>
              </w:rPr>
              <w:tab/>
            </w:r>
            <w:r w:rsidR="00121452">
              <w:rPr>
                <w:noProof/>
                <w:webHidden/>
              </w:rPr>
              <w:fldChar w:fldCharType="begin"/>
            </w:r>
            <w:r w:rsidR="00121452">
              <w:rPr>
                <w:noProof/>
                <w:webHidden/>
              </w:rPr>
              <w:instrText xml:space="preserve"> PAGEREF _Toc92355419 \h </w:instrText>
            </w:r>
            <w:r w:rsidR="00121452">
              <w:rPr>
                <w:noProof/>
                <w:webHidden/>
              </w:rPr>
            </w:r>
            <w:r w:rsidR="00121452">
              <w:rPr>
                <w:noProof/>
                <w:webHidden/>
              </w:rPr>
              <w:fldChar w:fldCharType="separate"/>
            </w:r>
            <w:r w:rsidR="00121452">
              <w:rPr>
                <w:noProof/>
                <w:webHidden/>
              </w:rPr>
              <w:t>7</w:t>
            </w:r>
            <w:r w:rsidR="00121452">
              <w:rPr>
                <w:noProof/>
                <w:webHidden/>
              </w:rPr>
              <w:fldChar w:fldCharType="end"/>
            </w:r>
          </w:hyperlink>
        </w:p>
        <w:p w14:paraId="0ED6FE15"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0" w:history="1">
            <w:r w:rsidR="00121452" w:rsidRPr="00C43036">
              <w:rPr>
                <w:rStyle w:val="Hyperlink"/>
                <w:noProof/>
              </w:rPr>
              <w:t>Fornyelse af alkoholbevilling</w:t>
            </w:r>
            <w:r w:rsidR="00121452">
              <w:rPr>
                <w:noProof/>
                <w:webHidden/>
              </w:rPr>
              <w:tab/>
            </w:r>
            <w:r w:rsidR="00121452">
              <w:rPr>
                <w:noProof/>
                <w:webHidden/>
              </w:rPr>
              <w:fldChar w:fldCharType="begin"/>
            </w:r>
            <w:r w:rsidR="00121452">
              <w:rPr>
                <w:noProof/>
                <w:webHidden/>
              </w:rPr>
              <w:instrText xml:space="preserve"> PAGEREF _Toc92355420 \h </w:instrText>
            </w:r>
            <w:r w:rsidR="00121452">
              <w:rPr>
                <w:noProof/>
                <w:webHidden/>
              </w:rPr>
            </w:r>
            <w:r w:rsidR="00121452">
              <w:rPr>
                <w:noProof/>
                <w:webHidden/>
              </w:rPr>
              <w:fldChar w:fldCharType="separate"/>
            </w:r>
            <w:r w:rsidR="00121452">
              <w:rPr>
                <w:noProof/>
                <w:webHidden/>
              </w:rPr>
              <w:t>7</w:t>
            </w:r>
            <w:r w:rsidR="00121452">
              <w:rPr>
                <w:noProof/>
                <w:webHidden/>
              </w:rPr>
              <w:fldChar w:fldCharType="end"/>
            </w:r>
          </w:hyperlink>
        </w:p>
        <w:p w14:paraId="0ED6FE16"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1" w:history="1">
            <w:r w:rsidR="00121452" w:rsidRPr="00C43036">
              <w:rPr>
                <w:rStyle w:val="Hyperlink"/>
                <w:noProof/>
              </w:rPr>
              <w:t>Sanktioner</w:t>
            </w:r>
            <w:r w:rsidR="00121452">
              <w:rPr>
                <w:noProof/>
                <w:webHidden/>
              </w:rPr>
              <w:tab/>
            </w:r>
            <w:r w:rsidR="00121452">
              <w:rPr>
                <w:noProof/>
                <w:webHidden/>
              </w:rPr>
              <w:fldChar w:fldCharType="begin"/>
            </w:r>
            <w:r w:rsidR="00121452">
              <w:rPr>
                <w:noProof/>
                <w:webHidden/>
              </w:rPr>
              <w:instrText xml:space="preserve"> PAGEREF _Toc92355421 \h </w:instrText>
            </w:r>
            <w:r w:rsidR="00121452">
              <w:rPr>
                <w:noProof/>
                <w:webHidden/>
              </w:rPr>
            </w:r>
            <w:r w:rsidR="00121452">
              <w:rPr>
                <w:noProof/>
                <w:webHidden/>
              </w:rPr>
              <w:fldChar w:fldCharType="separate"/>
            </w:r>
            <w:r w:rsidR="00121452">
              <w:rPr>
                <w:noProof/>
                <w:webHidden/>
              </w:rPr>
              <w:t>7</w:t>
            </w:r>
            <w:r w:rsidR="00121452">
              <w:rPr>
                <w:noProof/>
                <w:webHidden/>
              </w:rPr>
              <w:fldChar w:fldCharType="end"/>
            </w:r>
          </w:hyperlink>
        </w:p>
        <w:p w14:paraId="0ED6FE17"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2" w:history="1">
            <w:r w:rsidR="00121452" w:rsidRPr="00C43036">
              <w:rPr>
                <w:rStyle w:val="Hyperlink"/>
                <w:noProof/>
              </w:rPr>
              <w:t>Bestyrer</w:t>
            </w:r>
            <w:r w:rsidR="00121452">
              <w:rPr>
                <w:noProof/>
                <w:webHidden/>
              </w:rPr>
              <w:tab/>
            </w:r>
            <w:r w:rsidR="00121452">
              <w:rPr>
                <w:noProof/>
                <w:webHidden/>
              </w:rPr>
              <w:fldChar w:fldCharType="begin"/>
            </w:r>
            <w:r w:rsidR="00121452">
              <w:rPr>
                <w:noProof/>
                <w:webHidden/>
              </w:rPr>
              <w:instrText xml:space="preserve"> PAGEREF _Toc92355422 \h </w:instrText>
            </w:r>
            <w:r w:rsidR="00121452">
              <w:rPr>
                <w:noProof/>
                <w:webHidden/>
              </w:rPr>
            </w:r>
            <w:r w:rsidR="00121452">
              <w:rPr>
                <w:noProof/>
                <w:webHidden/>
              </w:rPr>
              <w:fldChar w:fldCharType="separate"/>
            </w:r>
            <w:r w:rsidR="00121452">
              <w:rPr>
                <w:noProof/>
                <w:webHidden/>
              </w:rPr>
              <w:t>8</w:t>
            </w:r>
            <w:r w:rsidR="00121452">
              <w:rPr>
                <w:noProof/>
                <w:webHidden/>
              </w:rPr>
              <w:fldChar w:fldCharType="end"/>
            </w:r>
          </w:hyperlink>
        </w:p>
        <w:p w14:paraId="0ED6FE18"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3" w:history="1">
            <w:r w:rsidR="00121452" w:rsidRPr="00C43036">
              <w:rPr>
                <w:rStyle w:val="Hyperlink"/>
                <w:noProof/>
              </w:rPr>
              <w:t>Vejledende retningslinjer for åbningstider med videre</w:t>
            </w:r>
            <w:r w:rsidR="00121452">
              <w:rPr>
                <w:noProof/>
                <w:webHidden/>
              </w:rPr>
              <w:tab/>
            </w:r>
            <w:r w:rsidR="00121452">
              <w:rPr>
                <w:noProof/>
                <w:webHidden/>
              </w:rPr>
              <w:fldChar w:fldCharType="begin"/>
            </w:r>
            <w:r w:rsidR="00121452">
              <w:rPr>
                <w:noProof/>
                <w:webHidden/>
              </w:rPr>
              <w:instrText xml:space="preserve"> PAGEREF _Toc92355423 \h </w:instrText>
            </w:r>
            <w:r w:rsidR="00121452">
              <w:rPr>
                <w:noProof/>
                <w:webHidden/>
              </w:rPr>
            </w:r>
            <w:r w:rsidR="00121452">
              <w:rPr>
                <w:noProof/>
                <w:webHidden/>
              </w:rPr>
              <w:fldChar w:fldCharType="separate"/>
            </w:r>
            <w:r w:rsidR="00121452">
              <w:rPr>
                <w:noProof/>
                <w:webHidden/>
              </w:rPr>
              <w:t>8</w:t>
            </w:r>
            <w:r w:rsidR="00121452">
              <w:rPr>
                <w:noProof/>
                <w:webHidden/>
              </w:rPr>
              <w:fldChar w:fldCharType="end"/>
            </w:r>
          </w:hyperlink>
        </w:p>
        <w:p w14:paraId="0ED6FE19"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4" w:history="1">
            <w:r w:rsidR="00121452" w:rsidRPr="00C43036">
              <w:rPr>
                <w:rStyle w:val="Hyperlink"/>
                <w:noProof/>
              </w:rPr>
              <w:t>Klageadgang</w:t>
            </w:r>
            <w:r w:rsidR="00121452">
              <w:rPr>
                <w:noProof/>
                <w:webHidden/>
              </w:rPr>
              <w:tab/>
            </w:r>
            <w:r w:rsidR="00121452">
              <w:rPr>
                <w:noProof/>
                <w:webHidden/>
              </w:rPr>
              <w:fldChar w:fldCharType="begin"/>
            </w:r>
            <w:r w:rsidR="00121452">
              <w:rPr>
                <w:noProof/>
                <w:webHidden/>
              </w:rPr>
              <w:instrText xml:space="preserve"> PAGEREF _Toc92355424 \h </w:instrText>
            </w:r>
            <w:r w:rsidR="00121452">
              <w:rPr>
                <w:noProof/>
                <w:webHidden/>
              </w:rPr>
            </w:r>
            <w:r w:rsidR="00121452">
              <w:rPr>
                <w:noProof/>
                <w:webHidden/>
              </w:rPr>
              <w:fldChar w:fldCharType="separate"/>
            </w:r>
            <w:r w:rsidR="00121452">
              <w:rPr>
                <w:noProof/>
                <w:webHidden/>
              </w:rPr>
              <w:t>9</w:t>
            </w:r>
            <w:r w:rsidR="00121452">
              <w:rPr>
                <w:noProof/>
                <w:webHidden/>
              </w:rPr>
              <w:fldChar w:fldCharType="end"/>
            </w:r>
          </w:hyperlink>
        </w:p>
        <w:p w14:paraId="0ED6FE1A"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5" w:history="1">
            <w:r w:rsidR="00121452" w:rsidRPr="00C43036">
              <w:rPr>
                <w:rStyle w:val="Hyperlink"/>
                <w:noProof/>
              </w:rPr>
              <w:t>Oversigt over nuværende virksomheder med alkoholbevilling</w:t>
            </w:r>
            <w:r w:rsidR="00121452">
              <w:rPr>
                <w:noProof/>
                <w:webHidden/>
              </w:rPr>
              <w:tab/>
            </w:r>
            <w:r w:rsidR="00121452">
              <w:rPr>
                <w:noProof/>
                <w:webHidden/>
              </w:rPr>
              <w:fldChar w:fldCharType="begin"/>
            </w:r>
            <w:r w:rsidR="00121452">
              <w:rPr>
                <w:noProof/>
                <w:webHidden/>
              </w:rPr>
              <w:instrText xml:space="preserve"> PAGEREF _Toc92355425 \h </w:instrText>
            </w:r>
            <w:r w:rsidR="00121452">
              <w:rPr>
                <w:noProof/>
                <w:webHidden/>
              </w:rPr>
            </w:r>
            <w:r w:rsidR="00121452">
              <w:rPr>
                <w:noProof/>
                <w:webHidden/>
              </w:rPr>
              <w:fldChar w:fldCharType="separate"/>
            </w:r>
            <w:r w:rsidR="00121452">
              <w:rPr>
                <w:noProof/>
                <w:webHidden/>
              </w:rPr>
              <w:t>10</w:t>
            </w:r>
            <w:r w:rsidR="00121452">
              <w:rPr>
                <w:noProof/>
                <w:webHidden/>
              </w:rPr>
              <w:fldChar w:fldCharType="end"/>
            </w:r>
          </w:hyperlink>
        </w:p>
        <w:p w14:paraId="0ED6FE1B"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6" w:history="1">
            <w:r w:rsidR="00121452" w:rsidRPr="00C43036">
              <w:rPr>
                <w:rStyle w:val="Hyperlink"/>
                <w:noProof/>
              </w:rPr>
              <w:t>Vejledende retningslinjer for åbningstider med videre</w:t>
            </w:r>
            <w:r w:rsidR="00121452">
              <w:rPr>
                <w:noProof/>
                <w:webHidden/>
              </w:rPr>
              <w:tab/>
            </w:r>
            <w:r w:rsidR="00121452">
              <w:rPr>
                <w:noProof/>
                <w:webHidden/>
              </w:rPr>
              <w:fldChar w:fldCharType="begin"/>
            </w:r>
            <w:r w:rsidR="00121452">
              <w:rPr>
                <w:noProof/>
                <w:webHidden/>
              </w:rPr>
              <w:instrText xml:space="preserve"> PAGEREF _Toc92355426 \h </w:instrText>
            </w:r>
            <w:r w:rsidR="00121452">
              <w:rPr>
                <w:noProof/>
                <w:webHidden/>
              </w:rPr>
            </w:r>
            <w:r w:rsidR="00121452">
              <w:rPr>
                <w:noProof/>
                <w:webHidden/>
              </w:rPr>
              <w:fldChar w:fldCharType="separate"/>
            </w:r>
            <w:r w:rsidR="00121452">
              <w:rPr>
                <w:noProof/>
                <w:webHidden/>
              </w:rPr>
              <w:t>11</w:t>
            </w:r>
            <w:r w:rsidR="00121452">
              <w:rPr>
                <w:noProof/>
                <w:webHidden/>
              </w:rPr>
              <w:fldChar w:fldCharType="end"/>
            </w:r>
          </w:hyperlink>
        </w:p>
        <w:p w14:paraId="0ED6FE1C"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7" w:history="1">
            <w:r w:rsidR="00121452" w:rsidRPr="00C43036">
              <w:rPr>
                <w:rStyle w:val="Hyperlink"/>
                <w:noProof/>
              </w:rPr>
              <w:t>Hundested - Følgende vejledende tilladelser gælder for markeringerne på kortet</w:t>
            </w:r>
            <w:r w:rsidR="00121452">
              <w:rPr>
                <w:noProof/>
                <w:webHidden/>
              </w:rPr>
              <w:tab/>
            </w:r>
            <w:r w:rsidR="00121452">
              <w:rPr>
                <w:noProof/>
                <w:webHidden/>
              </w:rPr>
              <w:fldChar w:fldCharType="begin"/>
            </w:r>
            <w:r w:rsidR="00121452">
              <w:rPr>
                <w:noProof/>
                <w:webHidden/>
              </w:rPr>
              <w:instrText xml:space="preserve"> PAGEREF _Toc92355427 \h </w:instrText>
            </w:r>
            <w:r w:rsidR="00121452">
              <w:rPr>
                <w:noProof/>
                <w:webHidden/>
              </w:rPr>
            </w:r>
            <w:r w:rsidR="00121452">
              <w:rPr>
                <w:noProof/>
                <w:webHidden/>
              </w:rPr>
              <w:fldChar w:fldCharType="separate"/>
            </w:r>
            <w:r w:rsidR="00121452">
              <w:rPr>
                <w:noProof/>
                <w:webHidden/>
              </w:rPr>
              <w:t>12</w:t>
            </w:r>
            <w:r w:rsidR="00121452">
              <w:rPr>
                <w:noProof/>
                <w:webHidden/>
              </w:rPr>
              <w:fldChar w:fldCharType="end"/>
            </w:r>
          </w:hyperlink>
        </w:p>
        <w:p w14:paraId="0ED6FE1D"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8" w:history="1">
            <w:r w:rsidR="00121452" w:rsidRPr="00C43036">
              <w:rPr>
                <w:rStyle w:val="Hyperlink"/>
                <w:noProof/>
              </w:rPr>
              <w:t>Lynæs - Følgende vejledende tilladelser gælder for markeringerne på kortet</w:t>
            </w:r>
            <w:r w:rsidR="00121452">
              <w:rPr>
                <w:noProof/>
                <w:webHidden/>
              </w:rPr>
              <w:tab/>
            </w:r>
            <w:r w:rsidR="00121452">
              <w:rPr>
                <w:noProof/>
                <w:webHidden/>
              </w:rPr>
              <w:fldChar w:fldCharType="begin"/>
            </w:r>
            <w:r w:rsidR="00121452">
              <w:rPr>
                <w:noProof/>
                <w:webHidden/>
              </w:rPr>
              <w:instrText xml:space="preserve"> PAGEREF _Toc92355428 \h </w:instrText>
            </w:r>
            <w:r w:rsidR="00121452">
              <w:rPr>
                <w:noProof/>
                <w:webHidden/>
              </w:rPr>
            </w:r>
            <w:r w:rsidR="00121452">
              <w:rPr>
                <w:noProof/>
                <w:webHidden/>
              </w:rPr>
              <w:fldChar w:fldCharType="separate"/>
            </w:r>
            <w:r w:rsidR="00121452">
              <w:rPr>
                <w:noProof/>
                <w:webHidden/>
              </w:rPr>
              <w:t>13</w:t>
            </w:r>
            <w:r w:rsidR="00121452">
              <w:rPr>
                <w:noProof/>
                <w:webHidden/>
              </w:rPr>
              <w:fldChar w:fldCharType="end"/>
            </w:r>
          </w:hyperlink>
        </w:p>
        <w:p w14:paraId="0ED6FE1E"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29" w:history="1">
            <w:r w:rsidR="00121452" w:rsidRPr="00C43036">
              <w:rPr>
                <w:rStyle w:val="Hyperlink"/>
                <w:noProof/>
              </w:rPr>
              <w:t>Torup - Følgende vejledende tilladelser gælder for markeringerne på kortet</w:t>
            </w:r>
            <w:r w:rsidR="00121452">
              <w:rPr>
                <w:noProof/>
                <w:webHidden/>
              </w:rPr>
              <w:tab/>
            </w:r>
            <w:r w:rsidR="00121452">
              <w:rPr>
                <w:noProof/>
                <w:webHidden/>
              </w:rPr>
              <w:fldChar w:fldCharType="begin"/>
            </w:r>
            <w:r w:rsidR="00121452">
              <w:rPr>
                <w:noProof/>
                <w:webHidden/>
              </w:rPr>
              <w:instrText xml:space="preserve"> PAGEREF _Toc92355429 \h </w:instrText>
            </w:r>
            <w:r w:rsidR="00121452">
              <w:rPr>
                <w:noProof/>
                <w:webHidden/>
              </w:rPr>
            </w:r>
            <w:r w:rsidR="00121452">
              <w:rPr>
                <w:noProof/>
                <w:webHidden/>
              </w:rPr>
              <w:fldChar w:fldCharType="separate"/>
            </w:r>
            <w:r w:rsidR="00121452">
              <w:rPr>
                <w:noProof/>
                <w:webHidden/>
              </w:rPr>
              <w:t>14</w:t>
            </w:r>
            <w:r w:rsidR="00121452">
              <w:rPr>
                <w:noProof/>
                <w:webHidden/>
              </w:rPr>
              <w:fldChar w:fldCharType="end"/>
            </w:r>
          </w:hyperlink>
        </w:p>
        <w:p w14:paraId="0ED6FE1F"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30" w:history="1">
            <w:r w:rsidR="00121452" w:rsidRPr="00C43036">
              <w:rPr>
                <w:rStyle w:val="Hyperlink"/>
                <w:noProof/>
              </w:rPr>
              <w:t>Frederiksværk - Følgende vejledende tilladelser gælder for markeringerne på kortet</w:t>
            </w:r>
            <w:r w:rsidR="00121452">
              <w:rPr>
                <w:noProof/>
                <w:webHidden/>
              </w:rPr>
              <w:tab/>
            </w:r>
            <w:r w:rsidR="00121452">
              <w:rPr>
                <w:noProof/>
                <w:webHidden/>
              </w:rPr>
              <w:fldChar w:fldCharType="begin"/>
            </w:r>
            <w:r w:rsidR="00121452">
              <w:rPr>
                <w:noProof/>
                <w:webHidden/>
              </w:rPr>
              <w:instrText xml:space="preserve"> PAGEREF _Toc92355430 \h </w:instrText>
            </w:r>
            <w:r w:rsidR="00121452">
              <w:rPr>
                <w:noProof/>
                <w:webHidden/>
              </w:rPr>
            </w:r>
            <w:r w:rsidR="00121452">
              <w:rPr>
                <w:noProof/>
                <w:webHidden/>
              </w:rPr>
              <w:fldChar w:fldCharType="separate"/>
            </w:r>
            <w:r w:rsidR="00121452">
              <w:rPr>
                <w:noProof/>
                <w:webHidden/>
              </w:rPr>
              <w:t>15</w:t>
            </w:r>
            <w:r w:rsidR="00121452">
              <w:rPr>
                <w:noProof/>
                <w:webHidden/>
              </w:rPr>
              <w:fldChar w:fldCharType="end"/>
            </w:r>
          </w:hyperlink>
        </w:p>
        <w:p w14:paraId="0ED6FE20"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31" w:history="1">
            <w:r w:rsidR="00121452" w:rsidRPr="00C43036">
              <w:rPr>
                <w:rStyle w:val="Hyperlink"/>
                <w:noProof/>
              </w:rPr>
              <w:t>Liseleje - Asserbo - Følgende vejledende tilladelser gælder for markeringerne på kortet</w:t>
            </w:r>
            <w:r w:rsidR="00121452">
              <w:rPr>
                <w:noProof/>
                <w:webHidden/>
              </w:rPr>
              <w:tab/>
            </w:r>
            <w:r w:rsidR="00121452">
              <w:rPr>
                <w:noProof/>
                <w:webHidden/>
              </w:rPr>
              <w:fldChar w:fldCharType="begin"/>
            </w:r>
            <w:r w:rsidR="00121452">
              <w:rPr>
                <w:noProof/>
                <w:webHidden/>
              </w:rPr>
              <w:instrText xml:space="preserve"> PAGEREF _Toc92355431 \h </w:instrText>
            </w:r>
            <w:r w:rsidR="00121452">
              <w:rPr>
                <w:noProof/>
                <w:webHidden/>
              </w:rPr>
            </w:r>
            <w:r w:rsidR="00121452">
              <w:rPr>
                <w:noProof/>
                <w:webHidden/>
              </w:rPr>
              <w:fldChar w:fldCharType="separate"/>
            </w:r>
            <w:r w:rsidR="00121452">
              <w:rPr>
                <w:noProof/>
                <w:webHidden/>
              </w:rPr>
              <w:t>16</w:t>
            </w:r>
            <w:r w:rsidR="00121452">
              <w:rPr>
                <w:noProof/>
                <w:webHidden/>
              </w:rPr>
              <w:fldChar w:fldCharType="end"/>
            </w:r>
          </w:hyperlink>
        </w:p>
        <w:p w14:paraId="0ED6FE21" w14:textId="77777777" w:rsidR="00121452" w:rsidRDefault="00B72D6F">
          <w:pPr>
            <w:pStyle w:val="Indholdsfortegnelse1"/>
            <w:tabs>
              <w:tab w:val="right" w:leader="dot" w:pos="9628"/>
            </w:tabs>
            <w:rPr>
              <w:rFonts w:asciiTheme="minorHAnsi" w:eastAsiaTheme="minorEastAsia" w:hAnsiTheme="minorHAnsi"/>
              <w:noProof/>
              <w:sz w:val="22"/>
              <w:lang w:eastAsia="da-DK"/>
            </w:rPr>
          </w:pPr>
          <w:hyperlink w:anchor="_Toc92355432" w:history="1">
            <w:r w:rsidR="00121452" w:rsidRPr="00C43036">
              <w:rPr>
                <w:rStyle w:val="Hyperlink"/>
                <w:noProof/>
              </w:rPr>
              <w:t>Ølsted - Følgende vejledende tilladelser gælder for markeringerne på kortet</w:t>
            </w:r>
            <w:r w:rsidR="00121452">
              <w:rPr>
                <w:noProof/>
                <w:webHidden/>
              </w:rPr>
              <w:tab/>
            </w:r>
            <w:r w:rsidR="00121452">
              <w:rPr>
                <w:noProof/>
                <w:webHidden/>
              </w:rPr>
              <w:fldChar w:fldCharType="begin"/>
            </w:r>
            <w:r w:rsidR="00121452">
              <w:rPr>
                <w:noProof/>
                <w:webHidden/>
              </w:rPr>
              <w:instrText xml:space="preserve"> PAGEREF _Toc92355432 \h </w:instrText>
            </w:r>
            <w:r w:rsidR="00121452">
              <w:rPr>
                <w:noProof/>
                <w:webHidden/>
              </w:rPr>
            </w:r>
            <w:r w:rsidR="00121452">
              <w:rPr>
                <w:noProof/>
                <w:webHidden/>
              </w:rPr>
              <w:fldChar w:fldCharType="separate"/>
            </w:r>
            <w:r w:rsidR="00121452">
              <w:rPr>
                <w:noProof/>
                <w:webHidden/>
              </w:rPr>
              <w:t>17</w:t>
            </w:r>
            <w:r w:rsidR="00121452">
              <w:rPr>
                <w:noProof/>
                <w:webHidden/>
              </w:rPr>
              <w:fldChar w:fldCharType="end"/>
            </w:r>
          </w:hyperlink>
        </w:p>
        <w:p w14:paraId="0ED6FE22" w14:textId="77777777" w:rsidR="00121452" w:rsidRDefault="00121452">
          <w:r>
            <w:rPr>
              <w:b/>
              <w:bCs/>
            </w:rPr>
            <w:fldChar w:fldCharType="end"/>
          </w:r>
        </w:p>
      </w:sdtContent>
    </w:sdt>
    <w:p w14:paraId="0ED6FE23" w14:textId="77777777" w:rsidR="00121452" w:rsidRDefault="00121452">
      <w:pPr>
        <w:rPr>
          <w:rFonts w:asciiTheme="majorHAnsi" w:eastAsiaTheme="majorEastAsia" w:hAnsiTheme="majorHAnsi" w:cstheme="majorBidi"/>
          <w:b/>
          <w:bCs/>
          <w:color w:val="365F91" w:themeColor="accent1" w:themeShade="BF"/>
          <w:sz w:val="28"/>
          <w:szCs w:val="28"/>
        </w:rPr>
      </w:pPr>
      <w:r>
        <w:br w:type="page"/>
      </w:r>
    </w:p>
    <w:p w14:paraId="0ED6FE24" w14:textId="77777777" w:rsidR="00CC5461" w:rsidRPr="009468A2" w:rsidRDefault="00CC5461" w:rsidP="00B4664F">
      <w:pPr>
        <w:pStyle w:val="Overskrift1"/>
      </w:pPr>
      <w:bookmarkStart w:id="0" w:name="_Toc92355405"/>
      <w:r w:rsidRPr="009468A2">
        <w:lastRenderedPageBreak/>
        <w:t>Baggrund</w:t>
      </w:r>
      <w:bookmarkEnd w:id="0"/>
      <w:r w:rsidR="00D749A9">
        <w:t xml:space="preserve">   </w:t>
      </w:r>
    </w:p>
    <w:p w14:paraId="0ED6FE25" w14:textId="77777777" w:rsidR="00CC5461" w:rsidRPr="009468A2" w:rsidRDefault="00CC5461" w:rsidP="00CC5461">
      <w:pPr>
        <w:rPr>
          <w:rFonts w:cs="Arial"/>
          <w:sz w:val="20"/>
          <w:szCs w:val="20"/>
        </w:rPr>
      </w:pPr>
      <w:r w:rsidRPr="009468A2">
        <w:rPr>
          <w:rFonts w:cs="Arial"/>
          <w:sz w:val="20"/>
          <w:szCs w:val="20"/>
        </w:rPr>
        <w:t xml:space="preserve">Formålet med </w:t>
      </w:r>
      <w:r w:rsidR="00EF5957">
        <w:rPr>
          <w:rFonts w:cs="Arial"/>
          <w:sz w:val="20"/>
          <w:szCs w:val="20"/>
        </w:rPr>
        <w:t>restaurationsplanen er at give Byrådet og dermed B</w:t>
      </w:r>
      <w:r w:rsidRPr="009468A2">
        <w:rPr>
          <w:rFonts w:cs="Arial"/>
          <w:sz w:val="20"/>
          <w:szCs w:val="20"/>
        </w:rPr>
        <w:t xml:space="preserve">evillingsnævnet mulighed for at udvikle restaurationslivet i kommunen. </w:t>
      </w:r>
    </w:p>
    <w:p w14:paraId="0ED6FE26" w14:textId="73B244CD" w:rsidR="00356A2D" w:rsidRDefault="00CC5461" w:rsidP="00CC5461">
      <w:pPr>
        <w:rPr>
          <w:rFonts w:cs="Arial"/>
          <w:sz w:val="20"/>
          <w:szCs w:val="20"/>
        </w:rPr>
      </w:pPr>
      <w:r w:rsidRPr="009468A2">
        <w:rPr>
          <w:rFonts w:cs="Arial"/>
          <w:sz w:val="20"/>
          <w:szCs w:val="20"/>
        </w:rPr>
        <w:t>Restaurationsplanen skal også fungere som en håndbog for de bo</w:t>
      </w:r>
      <w:r w:rsidR="00ED1849" w:rsidRPr="009468A2">
        <w:rPr>
          <w:rFonts w:cs="Arial"/>
          <w:sz w:val="20"/>
          <w:szCs w:val="20"/>
        </w:rPr>
        <w:t>rgere og virksomheder, der</w:t>
      </w:r>
      <w:r w:rsidRPr="009468A2">
        <w:rPr>
          <w:rFonts w:cs="Arial"/>
          <w:sz w:val="20"/>
          <w:szCs w:val="20"/>
        </w:rPr>
        <w:t xml:space="preserve"> vil søge om alkoholbevilling mm. Restaurationsplanen skal endvidere gi</w:t>
      </w:r>
      <w:r w:rsidR="00806F74">
        <w:rPr>
          <w:rFonts w:cs="Arial"/>
          <w:sz w:val="20"/>
          <w:szCs w:val="20"/>
        </w:rPr>
        <w:t>ve et planmæssigt grundlag for B</w:t>
      </w:r>
      <w:r w:rsidRPr="009468A2">
        <w:rPr>
          <w:rFonts w:cs="Arial"/>
          <w:sz w:val="20"/>
          <w:szCs w:val="20"/>
        </w:rPr>
        <w:t xml:space="preserve">evillingsnævnets behandling af konkrete ansøgninger. </w:t>
      </w:r>
      <w:r w:rsidR="00356A2D" w:rsidRPr="0020716B">
        <w:rPr>
          <w:rFonts w:cs="Arial"/>
          <w:sz w:val="20"/>
          <w:szCs w:val="20"/>
        </w:rPr>
        <w:t>Yderligere skal Restaurationsplanen sikre et varieret udbud af restaurationsvirksomheder, sikre indpasning i det omkringliggende bymiljø samt mindske generne fra restaurationsvirksomhederne for de omkringliggende beboelser</w:t>
      </w:r>
      <w:r w:rsidR="008D4903" w:rsidRPr="0020716B">
        <w:rPr>
          <w:rFonts w:cs="Arial"/>
          <w:sz w:val="20"/>
          <w:szCs w:val="20"/>
        </w:rPr>
        <w:t>,</w:t>
      </w:r>
      <w:r w:rsidR="00356A2D" w:rsidRPr="0020716B">
        <w:rPr>
          <w:rFonts w:cs="Arial"/>
          <w:sz w:val="20"/>
          <w:szCs w:val="20"/>
        </w:rPr>
        <w:t xml:space="preserve"> virksomheder og planmæssige rammer. </w:t>
      </w:r>
    </w:p>
    <w:p w14:paraId="23692E64" w14:textId="77777777" w:rsidR="00B72D6F" w:rsidRPr="002C0D2A" w:rsidRDefault="00B72D6F" w:rsidP="00B72D6F">
      <w:pPr>
        <w:rPr>
          <w:sz w:val="20"/>
          <w:szCs w:val="20"/>
        </w:rPr>
      </w:pPr>
      <w:r>
        <w:rPr>
          <w:sz w:val="20"/>
          <w:szCs w:val="20"/>
        </w:rPr>
        <w:t xml:space="preserve">Restaurationsplanen er godkendt i Byrådet den 14. oktober 2021. Restaurationsplanen skal genbehandles hvert 4. år. </w:t>
      </w:r>
    </w:p>
    <w:p w14:paraId="0ED6FE27" w14:textId="77777777" w:rsidR="00CC5461" w:rsidRPr="00B57791" w:rsidRDefault="00CC5461" w:rsidP="00CC5461">
      <w:pPr>
        <w:rPr>
          <w:rFonts w:cs="Arial"/>
          <w:sz w:val="20"/>
          <w:szCs w:val="20"/>
        </w:rPr>
      </w:pPr>
    </w:p>
    <w:p w14:paraId="0ED6FE28" w14:textId="77777777" w:rsidR="00CC5461" w:rsidRPr="009468A2" w:rsidRDefault="00CC5461" w:rsidP="00B4664F">
      <w:pPr>
        <w:pStyle w:val="Overskrift1"/>
      </w:pPr>
      <w:bookmarkStart w:id="1" w:name="_Toc92355406"/>
      <w:r w:rsidRPr="009468A2">
        <w:t>Halsnæs Kommunes Bevillingsnævn</w:t>
      </w:r>
      <w:bookmarkEnd w:id="1"/>
    </w:p>
    <w:p w14:paraId="0ED6FE29" w14:textId="77777777" w:rsidR="00CC5461" w:rsidRPr="009468A2" w:rsidRDefault="00ED1849" w:rsidP="00CC5461">
      <w:pPr>
        <w:rPr>
          <w:rFonts w:cs="Arial"/>
          <w:sz w:val="20"/>
          <w:szCs w:val="20"/>
        </w:rPr>
      </w:pPr>
      <w:r w:rsidRPr="009468A2">
        <w:rPr>
          <w:rFonts w:cs="Arial"/>
          <w:sz w:val="20"/>
          <w:szCs w:val="20"/>
        </w:rPr>
        <w:t>Byrådet i</w:t>
      </w:r>
      <w:r w:rsidR="00806F74">
        <w:rPr>
          <w:rFonts w:cs="Arial"/>
          <w:sz w:val="20"/>
          <w:szCs w:val="20"/>
        </w:rPr>
        <w:t xml:space="preserve"> Halsnæs Kommune har nedsat et B</w:t>
      </w:r>
      <w:r w:rsidRPr="009468A2">
        <w:rPr>
          <w:rFonts w:cs="Arial"/>
          <w:sz w:val="20"/>
          <w:szCs w:val="20"/>
        </w:rPr>
        <w:t>evillingsnævn, som afgør om en ansøger kan få en alkoholbevilling.</w:t>
      </w:r>
    </w:p>
    <w:p w14:paraId="0ED6FE2A" w14:textId="77777777" w:rsidR="00047BA2" w:rsidRPr="009468A2" w:rsidRDefault="00ED1849" w:rsidP="003B387D">
      <w:pPr>
        <w:rPr>
          <w:rFonts w:cs="Arial"/>
          <w:sz w:val="20"/>
          <w:szCs w:val="20"/>
        </w:rPr>
      </w:pPr>
      <w:r w:rsidRPr="009468A2">
        <w:rPr>
          <w:rFonts w:cs="Arial"/>
          <w:sz w:val="20"/>
          <w:szCs w:val="20"/>
        </w:rPr>
        <w:t>Bevillingsnævnet består af 8 medlemmer. Borgmesteren, 4</w:t>
      </w:r>
      <w:r w:rsidR="00806F74">
        <w:rPr>
          <w:rFonts w:cs="Arial"/>
          <w:sz w:val="20"/>
          <w:szCs w:val="20"/>
        </w:rPr>
        <w:t xml:space="preserve"> repræsentanter udpeget blandt Ø</w:t>
      </w:r>
      <w:r w:rsidRPr="009468A2">
        <w:rPr>
          <w:rFonts w:cs="Arial"/>
          <w:sz w:val="20"/>
          <w:szCs w:val="20"/>
        </w:rPr>
        <w:t>konomiudvalgets medlemmer, en repræsentant for politiet, en repræsentant udpeget af brancheorganisationen HORESTA og et sagkyndigt medlem</w:t>
      </w:r>
      <w:r w:rsidR="00356A2D">
        <w:rPr>
          <w:rFonts w:cs="Arial"/>
          <w:sz w:val="20"/>
          <w:szCs w:val="20"/>
        </w:rPr>
        <w:t xml:space="preserve"> </w:t>
      </w:r>
      <w:r w:rsidR="00356A2D" w:rsidRPr="0020716B">
        <w:rPr>
          <w:rFonts w:cs="Arial"/>
          <w:sz w:val="20"/>
          <w:szCs w:val="20"/>
        </w:rPr>
        <w:t>med indsigt i virksomhedsøkonomi</w:t>
      </w:r>
      <w:r w:rsidRPr="0020716B">
        <w:rPr>
          <w:rFonts w:cs="Arial"/>
          <w:sz w:val="20"/>
          <w:szCs w:val="20"/>
        </w:rPr>
        <w:t>.</w:t>
      </w:r>
      <w:r w:rsidRPr="009468A2">
        <w:rPr>
          <w:rFonts w:cs="Arial"/>
          <w:sz w:val="20"/>
          <w:szCs w:val="20"/>
        </w:rPr>
        <w:t xml:space="preserve"> Bevillingsnævnet følger Byrådets valgperiode. </w:t>
      </w:r>
    </w:p>
    <w:p w14:paraId="0ED6FE2B" w14:textId="60C32BAB" w:rsidR="00ED1849" w:rsidRPr="00B23653" w:rsidRDefault="005C3FE0" w:rsidP="003B387D">
      <w:pPr>
        <w:rPr>
          <w:rFonts w:cs="Arial"/>
          <w:color w:val="FF0000"/>
          <w:sz w:val="20"/>
          <w:szCs w:val="20"/>
          <w:u w:val="single"/>
        </w:rPr>
      </w:pPr>
      <w:r>
        <w:rPr>
          <w:rFonts w:cs="Arial"/>
          <w:sz w:val="20"/>
          <w:szCs w:val="20"/>
        </w:rPr>
        <w:t>Bevillingsnævnet har meddelt delegation til, at Koncernsekretariatet kan give følge</w:t>
      </w:r>
      <w:r w:rsidR="00276433">
        <w:rPr>
          <w:rFonts w:cs="Arial"/>
          <w:sz w:val="20"/>
          <w:szCs w:val="20"/>
        </w:rPr>
        <w:t>nde tilladelser og godkendelser</w:t>
      </w:r>
    </w:p>
    <w:p w14:paraId="0ED6FE2C" w14:textId="77777777" w:rsidR="005C3FE0" w:rsidRDefault="005C3FE0" w:rsidP="005C3FE0">
      <w:pPr>
        <w:pStyle w:val="Listeafsnit"/>
        <w:numPr>
          <w:ilvl w:val="0"/>
          <w:numId w:val="24"/>
        </w:numPr>
        <w:rPr>
          <w:rFonts w:cs="Arial"/>
          <w:sz w:val="20"/>
          <w:szCs w:val="20"/>
        </w:rPr>
      </w:pPr>
      <w:r>
        <w:rPr>
          <w:rFonts w:cs="Arial"/>
          <w:sz w:val="20"/>
          <w:szCs w:val="20"/>
        </w:rPr>
        <w:t>Fornyelse af alkoholbevillinger i sager hvor der ikke har været problemer i den foregående periode, og hvor hverken politiet eller Koncernsekretariatet finder anledning til at still</w:t>
      </w:r>
      <w:r w:rsidR="00806F74">
        <w:rPr>
          <w:rFonts w:cs="Arial"/>
          <w:sz w:val="20"/>
          <w:szCs w:val="20"/>
        </w:rPr>
        <w:t>e nye vilkår eller betingelser</w:t>
      </w:r>
    </w:p>
    <w:p w14:paraId="0ED6FE2D" w14:textId="77777777" w:rsidR="005C3FE0" w:rsidRDefault="005C3FE0" w:rsidP="005C3FE0">
      <w:pPr>
        <w:pStyle w:val="Listeafsnit"/>
        <w:numPr>
          <w:ilvl w:val="0"/>
          <w:numId w:val="24"/>
        </w:numPr>
        <w:rPr>
          <w:rFonts w:cs="Arial"/>
          <w:sz w:val="20"/>
          <w:szCs w:val="20"/>
        </w:rPr>
      </w:pPr>
      <w:r>
        <w:rPr>
          <w:rFonts w:cs="Arial"/>
          <w:sz w:val="20"/>
          <w:szCs w:val="20"/>
        </w:rPr>
        <w:t>Fornyelse af tilladelse til udvidet åbningstid, hvis der ikke har været pro</w:t>
      </w:r>
      <w:r w:rsidR="00806F74">
        <w:rPr>
          <w:rFonts w:cs="Arial"/>
          <w:sz w:val="20"/>
          <w:szCs w:val="20"/>
        </w:rPr>
        <w:t>blemer i den foregående periode efter samtykke med politiet</w:t>
      </w:r>
    </w:p>
    <w:p w14:paraId="0ED6FE2E" w14:textId="77777777" w:rsidR="005C3FE0" w:rsidRDefault="005C3FE0" w:rsidP="005C3FE0">
      <w:pPr>
        <w:pStyle w:val="Listeafsnit"/>
        <w:numPr>
          <w:ilvl w:val="0"/>
          <w:numId w:val="24"/>
        </w:numPr>
        <w:rPr>
          <w:rFonts w:cs="Arial"/>
          <w:sz w:val="20"/>
          <w:szCs w:val="20"/>
        </w:rPr>
      </w:pPr>
      <w:r>
        <w:rPr>
          <w:rFonts w:cs="Arial"/>
          <w:sz w:val="20"/>
          <w:szCs w:val="20"/>
        </w:rPr>
        <w:t>Godkendelse af ny bestyrer i en eksisterende restauration, hvor der ikk</w:t>
      </w:r>
      <w:r w:rsidR="00806F74">
        <w:rPr>
          <w:rFonts w:cs="Arial"/>
          <w:sz w:val="20"/>
          <w:szCs w:val="20"/>
        </w:rPr>
        <w:t>e er politimæssige indvendinger – efter godkendelse hos politiet</w:t>
      </w:r>
    </w:p>
    <w:p w14:paraId="0ED6FE2F" w14:textId="77777777" w:rsidR="005C3FE0" w:rsidRDefault="005C3FE0" w:rsidP="005C3FE0">
      <w:pPr>
        <w:pStyle w:val="Listeafsnit"/>
        <w:numPr>
          <w:ilvl w:val="0"/>
          <w:numId w:val="24"/>
        </w:numPr>
        <w:rPr>
          <w:rFonts w:cs="Arial"/>
          <w:sz w:val="20"/>
          <w:szCs w:val="20"/>
        </w:rPr>
      </w:pPr>
      <w:r>
        <w:rPr>
          <w:rFonts w:cs="Arial"/>
          <w:sz w:val="20"/>
          <w:szCs w:val="20"/>
        </w:rPr>
        <w:t xml:space="preserve">Godkendelse af ændringer i selskabets direktion eller bestyrelse i sager, hvor der ikke er politimæssige indvendinger. </w:t>
      </w:r>
    </w:p>
    <w:p w14:paraId="0ED6FE30" w14:textId="77777777" w:rsidR="00B23653" w:rsidRPr="00B23653" w:rsidRDefault="00B23653" w:rsidP="00B23653">
      <w:pPr>
        <w:rPr>
          <w:rFonts w:cs="Arial"/>
          <w:sz w:val="20"/>
          <w:szCs w:val="20"/>
        </w:rPr>
      </w:pPr>
      <w:r>
        <w:rPr>
          <w:rFonts w:cs="Arial"/>
          <w:sz w:val="20"/>
          <w:szCs w:val="20"/>
        </w:rPr>
        <w:t xml:space="preserve">Bevillingsnævnet orienteres om disse sager på </w:t>
      </w:r>
      <w:r w:rsidR="001504A5">
        <w:rPr>
          <w:rFonts w:cs="Arial"/>
          <w:sz w:val="20"/>
          <w:szCs w:val="20"/>
        </w:rPr>
        <w:t xml:space="preserve">det kommende </w:t>
      </w:r>
      <w:r w:rsidR="001A6A7C">
        <w:rPr>
          <w:rFonts w:cs="Arial"/>
          <w:sz w:val="20"/>
          <w:szCs w:val="20"/>
        </w:rPr>
        <w:t>møde.</w:t>
      </w:r>
    </w:p>
    <w:p w14:paraId="0ED6FE31" w14:textId="77777777" w:rsidR="0020716B" w:rsidRDefault="0020716B">
      <w:pPr>
        <w:rPr>
          <w:rFonts w:cs="Arial"/>
          <w:sz w:val="20"/>
          <w:szCs w:val="20"/>
        </w:rPr>
      </w:pPr>
      <w:r>
        <w:rPr>
          <w:rFonts w:cs="Arial"/>
          <w:sz w:val="20"/>
          <w:szCs w:val="20"/>
        </w:rPr>
        <w:br w:type="page"/>
      </w:r>
    </w:p>
    <w:p w14:paraId="0ED6FE32" w14:textId="77777777" w:rsidR="00976274" w:rsidRPr="009468A2" w:rsidRDefault="00164C18" w:rsidP="00B4664F">
      <w:pPr>
        <w:pStyle w:val="Overskrift1"/>
      </w:pPr>
      <w:bookmarkStart w:id="2" w:name="_Toc92355407"/>
      <w:r w:rsidRPr="009468A2">
        <w:lastRenderedPageBreak/>
        <w:t>A</w:t>
      </w:r>
      <w:r w:rsidR="00976274" w:rsidRPr="009468A2">
        <w:t>nsøgning</w:t>
      </w:r>
      <w:r w:rsidRPr="009468A2">
        <w:t xml:space="preserve"> om alkoholbevilling</w:t>
      </w:r>
      <w:bookmarkEnd w:id="2"/>
    </w:p>
    <w:p w14:paraId="0ED6FE33" w14:textId="77777777" w:rsidR="0093231E" w:rsidRPr="00B4664F" w:rsidRDefault="00740BD1" w:rsidP="00B4664F">
      <w:pPr>
        <w:pStyle w:val="Overskrift2"/>
        <w:rPr>
          <w:sz w:val="24"/>
          <w:szCs w:val="24"/>
        </w:rPr>
      </w:pPr>
      <w:bookmarkStart w:id="3" w:name="_Toc92355408"/>
      <w:r w:rsidRPr="00B4664F">
        <w:rPr>
          <w:sz w:val="24"/>
          <w:szCs w:val="24"/>
        </w:rPr>
        <w:t>Lovgrundlag</w:t>
      </w:r>
      <w:bookmarkEnd w:id="3"/>
    </w:p>
    <w:p w14:paraId="0ED6FE34" w14:textId="77777777" w:rsidR="005251D6" w:rsidRPr="0020716B" w:rsidRDefault="00740BD1" w:rsidP="0020716B">
      <w:pPr>
        <w:rPr>
          <w:rFonts w:cs="Arial"/>
          <w:b/>
          <w:sz w:val="20"/>
          <w:szCs w:val="20"/>
        </w:rPr>
      </w:pPr>
      <w:r w:rsidRPr="0005382D">
        <w:rPr>
          <w:rFonts w:cs="Arial"/>
          <w:sz w:val="20"/>
          <w:szCs w:val="20"/>
        </w:rPr>
        <w:t>Lovbekendtgørelse om restaurationsvirksomhed og alkoholbevilling m.v.</w:t>
      </w:r>
    </w:p>
    <w:p w14:paraId="0ED6FE35" w14:textId="77777777" w:rsidR="0093231E" w:rsidRPr="00B4664F" w:rsidRDefault="00740BD1" w:rsidP="00B4664F">
      <w:pPr>
        <w:pStyle w:val="Overskrift2"/>
        <w:rPr>
          <w:sz w:val="24"/>
          <w:szCs w:val="24"/>
        </w:rPr>
      </w:pPr>
      <w:bookmarkStart w:id="4" w:name="_Toc92355409"/>
      <w:r w:rsidRPr="00B4664F">
        <w:rPr>
          <w:sz w:val="24"/>
          <w:szCs w:val="24"/>
        </w:rPr>
        <w:t xml:space="preserve">Hvornår </w:t>
      </w:r>
      <w:r w:rsidR="0093231E" w:rsidRPr="00B4664F">
        <w:rPr>
          <w:sz w:val="24"/>
          <w:szCs w:val="24"/>
        </w:rPr>
        <w:t xml:space="preserve">skal man </w:t>
      </w:r>
      <w:r w:rsidRPr="00B4664F">
        <w:rPr>
          <w:sz w:val="24"/>
          <w:szCs w:val="24"/>
        </w:rPr>
        <w:t>have en alkoholbevilling</w:t>
      </w:r>
      <w:bookmarkEnd w:id="4"/>
    </w:p>
    <w:p w14:paraId="0ED6FE36" w14:textId="77777777" w:rsidR="00164C18" w:rsidRPr="0005382D" w:rsidRDefault="00A270BF" w:rsidP="003B387D">
      <w:pPr>
        <w:rPr>
          <w:rFonts w:cs="Arial"/>
          <w:sz w:val="20"/>
          <w:szCs w:val="20"/>
        </w:rPr>
      </w:pPr>
      <w:r w:rsidRPr="0005382D">
        <w:rPr>
          <w:rFonts w:cs="Arial"/>
          <w:sz w:val="20"/>
          <w:szCs w:val="20"/>
        </w:rPr>
        <w:t>Hvis der skal serveres drikkevarer med 2,8 %</w:t>
      </w:r>
      <w:r w:rsidR="00740BD1" w:rsidRPr="0005382D">
        <w:rPr>
          <w:rFonts w:cs="Arial"/>
          <w:sz w:val="20"/>
          <w:szCs w:val="20"/>
        </w:rPr>
        <w:t xml:space="preserve"> volumen alkohol eller derover, skal der ansøges om en alkoholbevilling.</w:t>
      </w:r>
      <w:r w:rsidRPr="0005382D">
        <w:rPr>
          <w:rFonts w:cs="Arial"/>
          <w:sz w:val="20"/>
          <w:szCs w:val="20"/>
        </w:rPr>
        <w:t xml:space="preserve"> </w:t>
      </w:r>
    </w:p>
    <w:p w14:paraId="0ED6FE37" w14:textId="77777777" w:rsidR="0093231E" w:rsidRPr="00B4664F" w:rsidRDefault="0093231E" w:rsidP="00B4664F">
      <w:pPr>
        <w:pStyle w:val="Overskrift2"/>
        <w:rPr>
          <w:sz w:val="24"/>
          <w:szCs w:val="24"/>
        </w:rPr>
      </w:pPr>
      <w:bookmarkStart w:id="5" w:name="_Toc92355410"/>
      <w:r w:rsidRPr="00B4664F">
        <w:rPr>
          <w:sz w:val="24"/>
          <w:szCs w:val="24"/>
        </w:rPr>
        <w:t>Hvordan ansøger man</w:t>
      </w:r>
      <w:bookmarkEnd w:id="5"/>
    </w:p>
    <w:p w14:paraId="0ED6FE38" w14:textId="77777777" w:rsidR="0093231E" w:rsidRPr="0005382D" w:rsidRDefault="0093231E" w:rsidP="003B387D">
      <w:pPr>
        <w:rPr>
          <w:rFonts w:cs="Arial"/>
          <w:sz w:val="20"/>
          <w:szCs w:val="20"/>
        </w:rPr>
      </w:pPr>
      <w:r w:rsidRPr="0005382D">
        <w:rPr>
          <w:rFonts w:cs="Arial"/>
          <w:sz w:val="20"/>
          <w:szCs w:val="20"/>
        </w:rPr>
        <w:t>Ansøgningsblanket find</w:t>
      </w:r>
      <w:r w:rsidR="00893667">
        <w:rPr>
          <w:rFonts w:cs="Arial"/>
          <w:sz w:val="20"/>
          <w:szCs w:val="20"/>
        </w:rPr>
        <w:t>er man på politiets hjemmeside.</w:t>
      </w:r>
    </w:p>
    <w:p w14:paraId="0ED6FE39" w14:textId="77777777" w:rsidR="0093231E" w:rsidRPr="0005382D" w:rsidRDefault="003C60AE" w:rsidP="003B387D">
      <w:pPr>
        <w:rPr>
          <w:rFonts w:cs="Arial"/>
          <w:sz w:val="20"/>
          <w:szCs w:val="20"/>
        </w:rPr>
      </w:pPr>
      <w:r w:rsidRPr="0005382D">
        <w:rPr>
          <w:rFonts w:cs="Arial"/>
          <w:sz w:val="20"/>
          <w:szCs w:val="20"/>
        </w:rPr>
        <w:t xml:space="preserve">Ansøgningsblanketten og bilag, herunder regnskabsbilag, skal være udfyldt omhyggeligt, og nødvendig dokumentation skal være vedlagt. </w:t>
      </w:r>
    </w:p>
    <w:p w14:paraId="0ED6FE3A" w14:textId="77777777" w:rsidR="003C60AE" w:rsidRPr="0005382D" w:rsidRDefault="003C60AE" w:rsidP="003B387D">
      <w:pPr>
        <w:rPr>
          <w:rFonts w:cs="Arial"/>
          <w:sz w:val="20"/>
          <w:szCs w:val="20"/>
        </w:rPr>
      </w:pPr>
      <w:r w:rsidRPr="0005382D">
        <w:rPr>
          <w:rFonts w:cs="Arial"/>
          <w:sz w:val="20"/>
          <w:szCs w:val="20"/>
        </w:rPr>
        <w:t xml:space="preserve">Der skal også vedlægges en kortfattet forretningsplan, som beskriver konceptet for virksomheden, det forventede kundegrundlag, budget, skitse over indretning og en kort beskrivelse af ansøgerens kompetencer. </w:t>
      </w:r>
    </w:p>
    <w:p w14:paraId="0ED6FE3B" w14:textId="77777777" w:rsidR="00FB19EC" w:rsidRPr="0005382D" w:rsidRDefault="00FB19EC" w:rsidP="003B387D">
      <w:pPr>
        <w:rPr>
          <w:rFonts w:cs="Arial"/>
          <w:sz w:val="20"/>
          <w:szCs w:val="20"/>
        </w:rPr>
      </w:pPr>
      <w:r w:rsidRPr="0005382D">
        <w:rPr>
          <w:rFonts w:cs="Arial"/>
          <w:sz w:val="20"/>
          <w:szCs w:val="20"/>
        </w:rPr>
        <w:t>Ansøgninger om alkoholbevilling, fornyelse af alkoholbevilling, udvidet åbningstid og godkendelse af bestyrer skal sendes til</w:t>
      </w:r>
    </w:p>
    <w:p w14:paraId="0ED6FE3C" w14:textId="77777777" w:rsidR="00FB19EC" w:rsidRPr="0005382D" w:rsidRDefault="00FB19EC" w:rsidP="001E06A2">
      <w:pPr>
        <w:pStyle w:val="Listeafsnit"/>
        <w:ind w:left="2020"/>
        <w:rPr>
          <w:rFonts w:cs="Arial"/>
          <w:sz w:val="20"/>
          <w:szCs w:val="20"/>
        </w:rPr>
      </w:pPr>
      <w:r w:rsidRPr="0005382D">
        <w:rPr>
          <w:rFonts w:cs="Arial"/>
          <w:sz w:val="20"/>
          <w:szCs w:val="20"/>
        </w:rPr>
        <w:t>Nordsjællands Politi</w:t>
      </w:r>
    </w:p>
    <w:p w14:paraId="0ED6FE3D" w14:textId="77777777" w:rsidR="00FB19EC" w:rsidRPr="0005382D" w:rsidRDefault="001E06A2" w:rsidP="001E06A2">
      <w:pPr>
        <w:pStyle w:val="Listeafsnit"/>
        <w:ind w:left="2020"/>
        <w:rPr>
          <w:rFonts w:cs="Arial"/>
          <w:sz w:val="20"/>
          <w:szCs w:val="20"/>
        </w:rPr>
      </w:pPr>
      <w:r w:rsidRPr="0005382D">
        <w:rPr>
          <w:rFonts w:cs="Arial"/>
          <w:sz w:val="20"/>
          <w:szCs w:val="20"/>
        </w:rPr>
        <w:t>Tilladelses- og Bevillingsafsnittet</w:t>
      </w:r>
    </w:p>
    <w:p w14:paraId="0ED6FE3E" w14:textId="77777777" w:rsidR="001E06A2" w:rsidRPr="0005382D" w:rsidRDefault="001E06A2" w:rsidP="001E06A2">
      <w:pPr>
        <w:pStyle w:val="Listeafsnit"/>
        <w:ind w:left="2020"/>
        <w:rPr>
          <w:rFonts w:cs="Arial"/>
          <w:sz w:val="20"/>
          <w:szCs w:val="20"/>
        </w:rPr>
      </w:pPr>
      <w:r w:rsidRPr="0005382D">
        <w:rPr>
          <w:rFonts w:cs="Arial"/>
          <w:sz w:val="20"/>
          <w:szCs w:val="20"/>
        </w:rPr>
        <w:t>Østergade 1</w:t>
      </w:r>
    </w:p>
    <w:p w14:paraId="0ED6FE3F" w14:textId="77777777" w:rsidR="001E06A2" w:rsidRPr="0005382D" w:rsidRDefault="001E06A2" w:rsidP="001E06A2">
      <w:pPr>
        <w:pStyle w:val="Listeafsnit"/>
        <w:ind w:left="2020"/>
        <w:rPr>
          <w:rFonts w:cs="Arial"/>
          <w:sz w:val="20"/>
          <w:szCs w:val="20"/>
        </w:rPr>
      </w:pPr>
      <w:r w:rsidRPr="0005382D">
        <w:rPr>
          <w:rFonts w:cs="Arial"/>
          <w:sz w:val="20"/>
          <w:szCs w:val="20"/>
        </w:rPr>
        <w:t>3400 Hillerød</w:t>
      </w:r>
    </w:p>
    <w:p w14:paraId="0ED6FE40" w14:textId="77777777" w:rsidR="009E7670" w:rsidRPr="0005382D" w:rsidRDefault="009E7670" w:rsidP="001E06A2">
      <w:pPr>
        <w:rPr>
          <w:sz w:val="20"/>
          <w:szCs w:val="20"/>
        </w:rPr>
      </w:pPr>
      <w:r w:rsidRPr="0005382D">
        <w:rPr>
          <w:sz w:val="20"/>
          <w:szCs w:val="20"/>
        </w:rPr>
        <w:t xml:space="preserve">Nordsjællands Politi behandler ansøgningen og kontrollerer, om den nødvendige dokumentation er til stede. Politiet fremskaffer også oplysninger om fx ansøgerens tidligere adfærd, ordensmæssige forhold og gæld til det offentlige. </w:t>
      </w:r>
    </w:p>
    <w:p w14:paraId="0ED6FE41" w14:textId="77777777" w:rsidR="0041530B" w:rsidRPr="0005382D" w:rsidRDefault="0041530B" w:rsidP="001E06A2">
      <w:pPr>
        <w:rPr>
          <w:sz w:val="20"/>
          <w:szCs w:val="20"/>
        </w:rPr>
      </w:pPr>
      <w:r w:rsidRPr="0005382D">
        <w:rPr>
          <w:sz w:val="20"/>
          <w:szCs w:val="20"/>
        </w:rPr>
        <w:t xml:space="preserve">Nordsjællands Politi sender ansøgningen </w:t>
      </w:r>
      <w:r w:rsidR="00806F74">
        <w:rPr>
          <w:sz w:val="20"/>
          <w:szCs w:val="20"/>
        </w:rPr>
        <w:t>til B</w:t>
      </w:r>
      <w:r w:rsidRPr="0005382D">
        <w:rPr>
          <w:sz w:val="20"/>
          <w:szCs w:val="20"/>
        </w:rPr>
        <w:t>evillingsnævnets sekretariat</w:t>
      </w:r>
      <w:r w:rsidR="00420BD5">
        <w:rPr>
          <w:sz w:val="20"/>
          <w:szCs w:val="20"/>
        </w:rPr>
        <w:t xml:space="preserve">. Ofte </w:t>
      </w:r>
      <w:r w:rsidRPr="0005382D">
        <w:rPr>
          <w:sz w:val="20"/>
          <w:szCs w:val="20"/>
        </w:rPr>
        <w:t>sende</w:t>
      </w:r>
      <w:r w:rsidR="00420BD5">
        <w:rPr>
          <w:sz w:val="20"/>
          <w:szCs w:val="20"/>
        </w:rPr>
        <w:t>s</w:t>
      </w:r>
      <w:r w:rsidRPr="0005382D">
        <w:rPr>
          <w:sz w:val="20"/>
          <w:szCs w:val="20"/>
        </w:rPr>
        <w:t xml:space="preserve"> sagen i høring hos ansøgeren. </w:t>
      </w:r>
      <w:r w:rsidR="00806F74">
        <w:rPr>
          <w:sz w:val="20"/>
          <w:szCs w:val="20"/>
        </w:rPr>
        <w:t>Herefter træffer B</w:t>
      </w:r>
      <w:r w:rsidR="00B50C7D">
        <w:rPr>
          <w:sz w:val="20"/>
          <w:szCs w:val="20"/>
        </w:rPr>
        <w:t xml:space="preserve">evillingsnævnet en </w:t>
      </w:r>
      <w:r w:rsidR="00420BD5">
        <w:rPr>
          <w:sz w:val="20"/>
          <w:szCs w:val="20"/>
        </w:rPr>
        <w:t xml:space="preserve">endelig </w:t>
      </w:r>
      <w:r w:rsidR="00B50C7D">
        <w:rPr>
          <w:sz w:val="20"/>
          <w:szCs w:val="20"/>
        </w:rPr>
        <w:t>afgørelse, som sendes</w:t>
      </w:r>
      <w:r w:rsidRPr="0005382D">
        <w:rPr>
          <w:sz w:val="20"/>
          <w:szCs w:val="20"/>
        </w:rPr>
        <w:t xml:space="preserve"> til ansøgeren.</w:t>
      </w:r>
    </w:p>
    <w:p w14:paraId="0ED6FE42" w14:textId="77777777" w:rsidR="0041530B" w:rsidRPr="00B4664F" w:rsidRDefault="009468A2" w:rsidP="00B4664F">
      <w:pPr>
        <w:pStyle w:val="Overskrift2"/>
        <w:rPr>
          <w:sz w:val="24"/>
          <w:szCs w:val="24"/>
        </w:rPr>
      </w:pPr>
      <w:bookmarkStart w:id="6" w:name="_Toc92355411"/>
      <w:r w:rsidRPr="00B4664F">
        <w:rPr>
          <w:sz w:val="24"/>
          <w:szCs w:val="24"/>
        </w:rPr>
        <w:t>Grundb</w:t>
      </w:r>
      <w:r w:rsidR="0048205C" w:rsidRPr="00B4664F">
        <w:rPr>
          <w:sz w:val="24"/>
          <w:szCs w:val="24"/>
        </w:rPr>
        <w:t>etingelser for alkoholbevilling</w:t>
      </w:r>
      <w:bookmarkEnd w:id="6"/>
    </w:p>
    <w:p w14:paraId="0ED6FE43" w14:textId="77777777" w:rsidR="00250ADC" w:rsidRDefault="00885044" w:rsidP="001E06A2">
      <w:pPr>
        <w:rPr>
          <w:sz w:val="20"/>
          <w:szCs w:val="20"/>
        </w:rPr>
      </w:pPr>
      <w:r>
        <w:rPr>
          <w:sz w:val="20"/>
          <w:szCs w:val="20"/>
        </w:rPr>
        <w:t xml:space="preserve">Der er en række grundbetingelser, der skal opfyldes for, at der kan meddeles alkoholbevilling for personer eller selskaber, </w:t>
      </w:r>
      <w:r w:rsidR="001F5EDE">
        <w:rPr>
          <w:sz w:val="20"/>
          <w:szCs w:val="20"/>
        </w:rPr>
        <w:t>fx regler om gæld</w:t>
      </w:r>
      <w:r w:rsidR="00B76380">
        <w:rPr>
          <w:sz w:val="20"/>
          <w:szCs w:val="20"/>
        </w:rPr>
        <w:t xml:space="preserve"> til det offentlige, </w:t>
      </w:r>
      <w:r>
        <w:rPr>
          <w:sz w:val="20"/>
          <w:szCs w:val="20"/>
        </w:rPr>
        <w:t>jf. rest</w:t>
      </w:r>
      <w:r w:rsidR="00101191">
        <w:rPr>
          <w:sz w:val="20"/>
          <w:szCs w:val="20"/>
        </w:rPr>
        <w:t xml:space="preserve">aurationslovens §§ 13 og 14. </w:t>
      </w:r>
    </w:p>
    <w:p w14:paraId="0ED6FE44" w14:textId="77777777" w:rsidR="00101191" w:rsidRPr="00B4664F" w:rsidRDefault="00101191" w:rsidP="00B4664F">
      <w:pPr>
        <w:pStyle w:val="Overskrift2"/>
        <w:rPr>
          <w:sz w:val="24"/>
          <w:szCs w:val="24"/>
        </w:rPr>
      </w:pPr>
      <w:bookmarkStart w:id="7" w:name="_Toc92355412"/>
      <w:r w:rsidRPr="00B4664F">
        <w:rPr>
          <w:sz w:val="24"/>
          <w:szCs w:val="24"/>
        </w:rPr>
        <w:t>Bevillingsnævnets vurdering</w:t>
      </w:r>
      <w:bookmarkEnd w:id="7"/>
    </w:p>
    <w:p w14:paraId="0ED6FE45" w14:textId="77777777" w:rsidR="00101191" w:rsidRDefault="00101191" w:rsidP="001E06A2">
      <w:pPr>
        <w:rPr>
          <w:sz w:val="20"/>
          <w:szCs w:val="20"/>
        </w:rPr>
      </w:pPr>
      <w:r>
        <w:rPr>
          <w:sz w:val="20"/>
          <w:szCs w:val="20"/>
        </w:rPr>
        <w:t>Bevillingsnævnet skal ved afgørelsen af, om der skal gives en alkoholbevilling</w:t>
      </w:r>
      <w:r w:rsidR="006240EF">
        <w:rPr>
          <w:sz w:val="20"/>
          <w:szCs w:val="20"/>
        </w:rPr>
        <w:t>,</w:t>
      </w:r>
      <w:r>
        <w:rPr>
          <w:sz w:val="20"/>
          <w:szCs w:val="20"/>
        </w:rPr>
        <w:t xml:space="preserve"> tage hensyn til samfundsmæssige, ædrue</w:t>
      </w:r>
      <w:r w:rsidR="00250ADC">
        <w:rPr>
          <w:sz w:val="20"/>
          <w:szCs w:val="20"/>
        </w:rPr>
        <w:t>lighedsmæssige og ordensmæssige hensyn, jf. restaurationslovens § 12. Der kan ikke opstilles andre begr</w:t>
      </w:r>
      <w:r w:rsidR="00B76380">
        <w:rPr>
          <w:sz w:val="20"/>
          <w:szCs w:val="20"/>
        </w:rPr>
        <w:t>ænsninger eller betingelser, som</w:t>
      </w:r>
      <w:r w:rsidR="00250ADC">
        <w:rPr>
          <w:sz w:val="20"/>
          <w:szCs w:val="20"/>
        </w:rPr>
        <w:t xml:space="preserve"> ikke er motiveret af disse hensyn.</w:t>
      </w:r>
      <w:r w:rsidR="007F6F16">
        <w:rPr>
          <w:sz w:val="20"/>
          <w:szCs w:val="20"/>
        </w:rPr>
        <w:t xml:space="preserve"> </w:t>
      </w:r>
    </w:p>
    <w:p w14:paraId="0ED6FE46" w14:textId="77777777" w:rsidR="007F6F16" w:rsidRDefault="00F2041D" w:rsidP="001E06A2">
      <w:pPr>
        <w:rPr>
          <w:sz w:val="20"/>
          <w:szCs w:val="20"/>
        </w:rPr>
      </w:pPr>
      <w:r>
        <w:rPr>
          <w:sz w:val="20"/>
          <w:szCs w:val="20"/>
        </w:rPr>
        <w:t>Når Bevillingsnævnet fx</w:t>
      </w:r>
      <w:r w:rsidR="007F6F16">
        <w:rPr>
          <w:sz w:val="20"/>
          <w:szCs w:val="20"/>
        </w:rPr>
        <w:t xml:space="preserve"> ser på en restauration, som har en skrøbelig økonomi, eller en </w:t>
      </w:r>
      <w:r w:rsidR="00D461B8">
        <w:rPr>
          <w:sz w:val="20"/>
          <w:szCs w:val="20"/>
        </w:rPr>
        <w:t>særlig skrøbelig,</w:t>
      </w:r>
      <w:r w:rsidR="007F6F16">
        <w:rPr>
          <w:sz w:val="20"/>
          <w:szCs w:val="20"/>
        </w:rPr>
        <w:t xml:space="preserve"> så kan man i udgangspunktet ikke isoleret se på disse tal og bruge dem som en </w:t>
      </w:r>
      <w:r w:rsidR="007F6F16">
        <w:rPr>
          <w:sz w:val="20"/>
          <w:szCs w:val="20"/>
        </w:rPr>
        <w:lastRenderedPageBreak/>
        <w:t>selvstændig begrundelse for ikke at give en bevilling</w:t>
      </w:r>
      <w:r>
        <w:rPr>
          <w:sz w:val="20"/>
          <w:szCs w:val="20"/>
        </w:rPr>
        <w:t>. I stedet bør forholdene indgå</w:t>
      </w:r>
      <w:r w:rsidR="007F6F16">
        <w:rPr>
          <w:sz w:val="20"/>
          <w:szCs w:val="20"/>
        </w:rPr>
        <w:t xml:space="preserve"> i sammenhæng med de samfundsmæssige, ædruelighedsmæssige og ordensmæssige hensyn.</w:t>
      </w:r>
    </w:p>
    <w:p w14:paraId="0ED6FE47" w14:textId="77777777" w:rsidR="00770149" w:rsidRDefault="00770149" w:rsidP="001E06A2">
      <w:pPr>
        <w:rPr>
          <w:sz w:val="20"/>
          <w:szCs w:val="20"/>
        </w:rPr>
      </w:pPr>
      <w:r>
        <w:rPr>
          <w:sz w:val="20"/>
          <w:szCs w:val="20"/>
        </w:rPr>
        <w:t>Nogle af de ting Bevillingsnævnet vil lægge vægt på i forbindelse med vurderingen af, hvorvidt økonomien er skrøbelig eller særlig skrøbelig, og dermed kan have samfundsmæssige, ædruelighedsmæssige eller ordensmæssige konsekvenser, er:</w:t>
      </w:r>
    </w:p>
    <w:p w14:paraId="0ED6FE48" w14:textId="77777777" w:rsidR="00770149" w:rsidRDefault="00770149" w:rsidP="00D16627">
      <w:pPr>
        <w:pStyle w:val="Listeafsnit"/>
        <w:numPr>
          <w:ilvl w:val="0"/>
          <w:numId w:val="26"/>
        </w:numPr>
        <w:rPr>
          <w:sz w:val="20"/>
          <w:szCs w:val="20"/>
        </w:rPr>
      </w:pPr>
      <w:r>
        <w:rPr>
          <w:sz w:val="20"/>
          <w:szCs w:val="20"/>
        </w:rPr>
        <w:t>Er ansøgeren i stand til sikre</w:t>
      </w:r>
      <w:r w:rsidR="001E12AC">
        <w:rPr>
          <w:sz w:val="20"/>
          <w:szCs w:val="20"/>
        </w:rPr>
        <w:t xml:space="preserve"> en</w:t>
      </w:r>
      <w:r>
        <w:rPr>
          <w:sz w:val="20"/>
          <w:szCs w:val="20"/>
        </w:rPr>
        <w:t xml:space="preserve"> god og retvisende regnskabsførelse?</w:t>
      </w:r>
    </w:p>
    <w:p w14:paraId="0ED6FE49" w14:textId="77777777" w:rsidR="00770149" w:rsidRDefault="00770149" w:rsidP="00D16627">
      <w:pPr>
        <w:pStyle w:val="Listeafsnit"/>
        <w:numPr>
          <w:ilvl w:val="0"/>
          <w:numId w:val="26"/>
        </w:numPr>
        <w:rPr>
          <w:sz w:val="20"/>
          <w:szCs w:val="20"/>
        </w:rPr>
      </w:pPr>
      <w:r>
        <w:rPr>
          <w:sz w:val="20"/>
          <w:szCs w:val="20"/>
        </w:rPr>
        <w:t>Er den budgetterede omsætn</w:t>
      </w:r>
      <w:r w:rsidR="001E12AC">
        <w:rPr>
          <w:sz w:val="20"/>
          <w:szCs w:val="20"/>
        </w:rPr>
        <w:t>ing realistisk i forhold til vi</w:t>
      </w:r>
      <w:r>
        <w:rPr>
          <w:sz w:val="20"/>
          <w:szCs w:val="20"/>
        </w:rPr>
        <w:t>r</w:t>
      </w:r>
      <w:r w:rsidR="001E12AC">
        <w:rPr>
          <w:sz w:val="20"/>
          <w:szCs w:val="20"/>
        </w:rPr>
        <w:t>k</w:t>
      </w:r>
      <w:r>
        <w:rPr>
          <w:sz w:val="20"/>
          <w:szCs w:val="20"/>
        </w:rPr>
        <w:t>somhedens koncept</w:t>
      </w:r>
      <w:r w:rsidR="00232947">
        <w:rPr>
          <w:sz w:val="20"/>
          <w:szCs w:val="20"/>
        </w:rPr>
        <w:t>?</w:t>
      </w:r>
    </w:p>
    <w:p w14:paraId="0ED6FE4A" w14:textId="77777777" w:rsidR="00770149" w:rsidRDefault="00770149" w:rsidP="00D16627">
      <w:pPr>
        <w:pStyle w:val="Listeafsnit"/>
        <w:numPr>
          <w:ilvl w:val="0"/>
          <w:numId w:val="26"/>
        </w:numPr>
        <w:rPr>
          <w:sz w:val="20"/>
          <w:szCs w:val="20"/>
        </w:rPr>
      </w:pPr>
      <w:r>
        <w:rPr>
          <w:sz w:val="20"/>
          <w:szCs w:val="20"/>
        </w:rPr>
        <w:t>Er bruttoavancen realistisk?</w:t>
      </w:r>
    </w:p>
    <w:p w14:paraId="0ED6FE4B" w14:textId="77777777" w:rsidR="00770149" w:rsidRDefault="00770149" w:rsidP="00D16627">
      <w:pPr>
        <w:pStyle w:val="Listeafsnit"/>
        <w:numPr>
          <w:ilvl w:val="0"/>
          <w:numId w:val="26"/>
        </w:numPr>
        <w:rPr>
          <w:sz w:val="20"/>
          <w:szCs w:val="20"/>
        </w:rPr>
      </w:pPr>
      <w:r>
        <w:rPr>
          <w:sz w:val="20"/>
          <w:szCs w:val="20"/>
        </w:rPr>
        <w:t>Er der i rimeligt omfang budgetteret med lønomkostninger sat i</w:t>
      </w:r>
      <w:r w:rsidR="00232947">
        <w:rPr>
          <w:sz w:val="20"/>
          <w:szCs w:val="20"/>
        </w:rPr>
        <w:t xml:space="preserve"> forhold til omsætning, åbningstider og en realistisk øverste arbejdstid for indehaveren?</w:t>
      </w:r>
      <w:r>
        <w:rPr>
          <w:sz w:val="20"/>
          <w:szCs w:val="20"/>
        </w:rPr>
        <w:t xml:space="preserve"> </w:t>
      </w:r>
    </w:p>
    <w:p w14:paraId="0ED6FE4C" w14:textId="77777777" w:rsidR="00232947" w:rsidRPr="00D16627" w:rsidRDefault="00232947" w:rsidP="00D16627">
      <w:pPr>
        <w:pStyle w:val="Listeafsnit"/>
        <w:numPr>
          <w:ilvl w:val="0"/>
          <w:numId w:val="26"/>
        </w:numPr>
        <w:rPr>
          <w:sz w:val="20"/>
          <w:szCs w:val="20"/>
        </w:rPr>
      </w:pPr>
      <w:r>
        <w:rPr>
          <w:sz w:val="20"/>
          <w:szCs w:val="20"/>
        </w:rPr>
        <w:t>Overholder an</w:t>
      </w:r>
      <w:r w:rsidR="00F2041D">
        <w:rPr>
          <w:sz w:val="20"/>
          <w:szCs w:val="20"/>
        </w:rPr>
        <w:t>søgeren betalingsaftaler? Fx</w:t>
      </w:r>
      <w:r>
        <w:rPr>
          <w:sz w:val="20"/>
          <w:szCs w:val="20"/>
        </w:rPr>
        <w:t xml:space="preserve"> afdragsordninger med Skat.</w:t>
      </w:r>
    </w:p>
    <w:p w14:paraId="0ED6FE4D" w14:textId="77777777" w:rsidR="00232947" w:rsidRDefault="00232947" w:rsidP="001E06A2">
      <w:pPr>
        <w:rPr>
          <w:sz w:val="20"/>
          <w:szCs w:val="20"/>
        </w:rPr>
      </w:pPr>
    </w:p>
    <w:p w14:paraId="0ED6FE4E" w14:textId="77777777" w:rsidR="00232947" w:rsidRPr="00D16627" w:rsidRDefault="00232947" w:rsidP="00DB36A6">
      <w:pPr>
        <w:pStyle w:val="Overskrift2"/>
      </w:pPr>
      <w:bookmarkStart w:id="8" w:name="_Toc92355413"/>
      <w:r w:rsidRPr="00D16627">
        <w:t>Længden på alkoholbevillinger</w:t>
      </w:r>
      <w:bookmarkEnd w:id="8"/>
    </w:p>
    <w:p w14:paraId="0ED6FE4F" w14:textId="77777777" w:rsidR="00322F7A" w:rsidRDefault="00322F7A" w:rsidP="001E06A2">
      <w:pPr>
        <w:rPr>
          <w:sz w:val="20"/>
          <w:szCs w:val="20"/>
        </w:rPr>
      </w:pPr>
      <w:r>
        <w:rPr>
          <w:sz w:val="20"/>
          <w:szCs w:val="20"/>
        </w:rPr>
        <w:t xml:space="preserve">Længden af alkoholbevillingen sker ud fra en konkret og saglig vurdering. </w:t>
      </w:r>
    </w:p>
    <w:p w14:paraId="0ED6FE50" w14:textId="77777777" w:rsidR="00250ADC" w:rsidRDefault="0020716B" w:rsidP="001E06A2">
      <w:pPr>
        <w:rPr>
          <w:sz w:val="20"/>
          <w:szCs w:val="20"/>
        </w:rPr>
      </w:pPr>
      <w:r>
        <w:rPr>
          <w:sz w:val="20"/>
          <w:szCs w:val="20"/>
          <w:u w:val="single"/>
        </w:rPr>
        <w:t>Alkoholbevilling for 8 år</w:t>
      </w:r>
      <w:r w:rsidR="00250ADC">
        <w:rPr>
          <w:sz w:val="20"/>
          <w:szCs w:val="20"/>
        </w:rPr>
        <w:t xml:space="preserve"> Hovedregel er, at en alkoholbevilling gives for 8 år, uanset om restaurationen er veletableret, del af en kæde eller nyetableret. </w:t>
      </w:r>
    </w:p>
    <w:p w14:paraId="0ED6FE51" w14:textId="77777777" w:rsidR="00250ADC" w:rsidRPr="00B76380" w:rsidRDefault="00250ADC" w:rsidP="00DB36A6">
      <w:pPr>
        <w:ind w:left="1304"/>
        <w:rPr>
          <w:i/>
          <w:sz w:val="20"/>
          <w:szCs w:val="20"/>
        </w:rPr>
      </w:pPr>
      <w:r w:rsidRPr="00B76380">
        <w:rPr>
          <w:i/>
          <w:sz w:val="20"/>
          <w:szCs w:val="20"/>
        </w:rPr>
        <w:t>En spiserestaurant kan på trods af en skrøbelig økonomi få en alkoholbevilling på 8 år. Der er bedre mulighed for at rette op på en skrøbelig økonomi, da der kan tjenes penge på andet end servering af alkohol.</w:t>
      </w:r>
    </w:p>
    <w:p w14:paraId="0ED6FE52" w14:textId="77777777" w:rsidR="001E06A2" w:rsidRDefault="00F034D0" w:rsidP="00F034D0">
      <w:pPr>
        <w:rPr>
          <w:rFonts w:cs="Arial"/>
          <w:sz w:val="20"/>
          <w:szCs w:val="20"/>
        </w:rPr>
      </w:pPr>
      <w:r>
        <w:rPr>
          <w:rFonts w:cs="Arial"/>
          <w:sz w:val="20"/>
          <w:szCs w:val="20"/>
        </w:rPr>
        <w:t>Hvis der er udfordringer i forhold til fx ædrueligheds</w:t>
      </w:r>
      <w:r w:rsidR="00DB36A6">
        <w:rPr>
          <w:rFonts w:cs="Arial"/>
          <w:sz w:val="20"/>
          <w:szCs w:val="20"/>
        </w:rPr>
        <w:t>- og ordens</w:t>
      </w:r>
      <w:r>
        <w:rPr>
          <w:rFonts w:cs="Arial"/>
          <w:sz w:val="20"/>
          <w:szCs w:val="20"/>
        </w:rPr>
        <w:t xml:space="preserve">mæssige hensyn, bør det vurderes at tilknytte vilkår til alkoholbevillingen og samtidig bevare en længde på 8 år. </w:t>
      </w:r>
    </w:p>
    <w:p w14:paraId="0ED6FE53" w14:textId="77777777" w:rsidR="00F034D0" w:rsidRDefault="0020716B" w:rsidP="00F034D0">
      <w:pPr>
        <w:rPr>
          <w:rFonts w:cs="Arial"/>
          <w:sz w:val="20"/>
          <w:szCs w:val="20"/>
        </w:rPr>
      </w:pPr>
      <w:r>
        <w:rPr>
          <w:rFonts w:cs="Arial"/>
          <w:sz w:val="20"/>
          <w:szCs w:val="20"/>
          <w:u w:val="single"/>
        </w:rPr>
        <w:t>Alkoholbevilling for 4 år</w:t>
      </w:r>
      <w:r w:rsidR="005E7E8E">
        <w:rPr>
          <w:rFonts w:cs="Arial"/>
          <w:sz w:val="20"/>
          <w:szCs w:val="20"/>
        </w:rPr>
        <w:t xml:space="preserve"> Der kan indgå følgende faktorer ved vurderin</w:t>
      </w:r>
      <w:r w:rsidR="006240EF">
        <w:rPr>
          <w:rFonts w:cs="Arial"/>
          <w:sz w:val="20"/>
          <w:szCs w:val="20"/>
        </w:rPr>
        <w:t>g af en tidsbegrænsning på 4 år</w:t>
      </w:r>
    </w:p>
    <w:p w14:paraId="0ED6FE54" w14:textId="77777777" w:rsidR="005E7E8E" w:rsidRPr="00B76380" w:rsidRDefault="005E7E8E" w:rsidP="005E7E8E">
      <w:pPr>
        <w:ind w:left="1304" w:firstLine="1"/>
        <w:rPr>
          <w:rFonts w:cs="Arial"/>
          <w:i/>
          <w:sz w:val="20"/>
          <w:szCs w:val="20"/>
        </w:rPr>
      </w:pPr>
      <w:r w:rsidRPr="00B76380">
        <w:rPr>
          <w:rFonts w:cs="Arial"/>
          <w:i/>
          <w:sz w:val="20"/>
          <w:szCs w:val="20"/>
        </w:rPr>
        <w:t>Restaurationens karakter medfører en øget risiko for støj eller orden</w:t>
      </w:r>
      <w:r w:rsidR="006240EF">
        <w:rPr>
          <w:rFonts w:cs="Arial"/>
          <w:i/>
          <w:sz w:val="20"/>
          <w:szCs w:val="20"/>
        </w:rPr>
        <w:t>smæssige problemer for naboerne</w:t>
      </w:r>
    </w:p>
    <w:p w14:paraId="0ED6FE55" w14:textId="77777777" w:rsidR="005E7E8E" w:rsidRPr="00B76380" w:rsidRDefault="005E7E8E" w:rsidP="005E7E8E">
      <w:pPr>
        <w:ind w:left="1304" w:firstLine="1"/>
        <w:rPr>
          <w:rFonts w:cs="Arial"/>
          <w:i/>
          <w:sz w:val="20"/>
          <w:szCs w:val="20"/>
        </w:rPr>
      </w:pPr>
      <w:r w:rsidRPr="00B76380">
        <w:rPr>
          <w:rFonts w:cs="Arial"/>
          <w:i/>
          <w:sz w:val="20"/>
          <w:szCs w:val="20"/>
        </w:rPr>
        <w:t>Ved ansøgning om fornyelse af en bevilling, hvor der tidligere har været ordensmæss</w:t>
      </w:r>
      <w:r w:rsidR="006240EF">
        <w:rPr>
          <w:rFonts w:cs="Arial"/>
          <w:i/>
          <w:sz w:val="20"/>
          <w:szCs w:val="20"/>
        </w:rPr>
        <w:t>ige problemer af et vist omfang</w:t>
      </w:r>
    </w:p>
    <w:p w14:paraId="0ED6FE56" w14:textId="77777777" w:rsidR="005E7E8E" w:rsidRPr="00B76380" w:rsidRDefault="005E7E8E" w:rsidP="005E7E8E">
      <w:pPr>
        <w:ind w:left="1304" w:firstLine="1"/>
        <w:rPr>
          <w:rFonts w:cs="Arial"/>
          <w:i/>
          <w:sz w:val="20"/>
          <w:szCs w:val="20"/>
        </w:rPr>
      </w:pPr>
      <w:r w:rsidRPr="00B76380">
        <w:rPr>
          <w:rFonts w:cs="Arial"/>
          <w:i/>
          <w:sz w:val="20"/>
          <w:szCs w:val="20"/>
        </w:rPr>
        <w:t>Grundøkonomien er god, men der er restancer til SKAT.</w:t>
      </w:r>
    </w:p>
    <w:p w14:paraId="0ED6FE57" w14:textId="77777777" w:rsidR="00B76380" w:rsidRDefault="00633F6B" w:rsidP="003B387D">
      <w:pPr>
        <w:rPr>
          <w:rFonts w:cs="Arial"/>
          <w:sz w:val="20"/>
          <w:szCs w:val="20"/>
        </w:rPr>
      </w:pPr>
      <w:r>
        <w:rPr>
          <w:rFonts w:cs="Arial"/>
          <w:sz w:val="20"/>
          <w:szCs w:val="20"/>
          <w:u w:val="single"/>
        </w:rPr>
        <w:t>A</w:t>
      </w:r>
      <w:r w:rsidR="0020716B">
        <w:rPr>
          <w:rFonts w:cs="Arial"/>
          <w:sz w:val="20"/>
          <w:szCs w:val="20"/>
          <w:u w:val="single"/>
        </w:rPr>
        <w:t>lkoholbevilling for 2 år</w:t>
      </w:r>
      <w:r w:rsidR="005D5BF7">
        <w:rPr>
          <w:rFonts w:cs="Arial"/>
          <w:sz w:val="20"/>
          <w:szCs w:val="20"/>
        </w:rPr>
        <w:t xml:space="preserve"> </w:t>
      </w:r>
      <w:r w:rsidR="007C0283">
        <w:rPr>
          <w:rFonts w:cs="Arial"/>
          <w:sz w:val="20"/>
          <w:szCs w:val="20"/>
        </w:rPr>
        <w:t>En</w:t>
      </w:r>
      <w:r w:rsidR="005D5BF7">
        <w:rPr>
          <w:rFonts w:cs="Arial"/>
          <w:sz w:val="20"/>
          <w:szCs w:val="20"/>
        </w:rPr>
        <w:t xml:space="preserve"> tidsbegrænsning for 2 år kan være for restaurationer med en meget skrøbelig økonomi. Det kan også være ansøgere, der har serveret alkohol uden bevilling, men som nu vil overholde reglerne og samarbejde. </w:t>
      </w:r>
      <w:r w:rsidR="007C0283">
        <w:rPr>
          <w:rFonts w:cs="Arial"/>
          <w:sz w:val="20"/>
          <w:szCs w:val="20"/>
        </w:rPr>
        <w:t>Det kan også være en restauration, hvor der har været særlige ordensmæssige problemer.</w:t>
      </w:r>
    </w:p>
    <w:p w14:paraId="0ED6FE58" w14:textId="77777777" w:rsidR="005251D6" w:rsidRDefault="00874A67" w:rsidP="003B387D">
      <w:pPr>
        <w:rPr>
          <w:rFonts w:cs="Arial"/>
          <w:sz w:val="20"/>
          <w:szCs w:val="20"/>
        </w:rPr>
      </w:pPr>
      <w:r>
        <w:rPr>
          <w:rFonts w:cs="Arial"/>
          <w:sz w:val="20"/>
          <w:szCs w:val="20"/>
          <w:u w:val="single"/>
        </w:rPr>
        <w:t>Afslag på</w:t>
      </w:r>
      <w:r w:rsidR="005251D6">
        <w:rPr>
          <w:rFonts w:cs="Arial"/>
          <w:sz w:val="20"/>
          <w:szCs w:val="20"/>
          <w:u w:val="single"/>
        </w:rPr>
        <w:t xml:space="preserve"> alkoholbevilling:</w:t>
      </w:r>
      <w:r w:rsidR="005251D6">
        <w:rPr>
          <w:rFonts w:cs="Arial"/>
          <w:sz w:val="20"/>
          <w:szCs w:val="20"/>
        </w:rPr>
        <w:t xml:space="preserve"> Bevillingsnævnet kan træffe afgørelse om, at der ikke kan meddeles en alkoholbevilling på grund af samfunds</w:t>
      </w:r>
      <w:r>
        <w:rPr>
          <w:rFonts w:cs="Arial"/>
          <w:sz w:val="20"/>
          <w:szCs w:val="20"/>
        </w:rPr>
        <w:t>-</w:t>
      </w:r>
      <w:r w:rsidR="005251D6">
        <w:rPr>
          <w:rFonts w:cs="Arial"/>
          <w:sz w:val="20"/>
          <w:szCs w:val="20"/>
        </w:rPr>
        <w:t>, ædrueligheds</w:t>
      </w:r>
      <w:r>
        <w:rPr>
          <w:rFonts w:cs="Arial"/>
          <w:sz w:val="20"/>
          <w:szCs w:val="20"/>
        </w:rPr>
        <w:t>-</w:t>
      </w:r>
      <w:r w:rsidR="005251D6">
        <w:rPr>
          <w:rFonts w:cs="Arial"/>
          <w:sz w:val="20"/>
          <w:szCs w:val="20"/>
        </w:rPr>
        <w:t xml:space="preserve"> og ordensmæssige hensyn.</w:t>
      </w:r>
      <w:r w:rsidR="00D461B8">
        <w:rPr>
          <w:rFonts w:cs="Arial"/>
          <w:sz w:val="20"/>
          <w:szCs w:val="20"/>
        </w:rPr>
        <w:t xml:space="preserve"> </w:t>
      </w:r>
      <w:r w:rsidR="00F2041D">
        <w:rPr>
          <w:rFonts w:cs="Arial"/>
          <w:sz w:val="20"/>
          <w:szCs w:val="20"/>
        </w:rPr>
        <w:t>Fx</w:t>
      </w:r>
      <w:r w:rsidR="00D461B8">
        <w:rPr>
          <w:rFonts w:cs="Arial"/>
          <w:sz w:val="20"/>
          <w:szCs w:val="20"/>
        </w:rPr>
        <w:t xml:space="preserve"> hvis økonomien er meget skrøbelig, og der derved er en overhængende risiko for, at det vil have ordens</w:t>
      </w:r>
      <w:r>
        <w:rPr>
          <w:rFonts w:cs="Arial"/>
          <w:sz w:val="20"/>
          <w:szCs w:val="20"/>
        </w:rPr>
        <w:t>-</w:t>
      </w:r>
      <w:r w:rsidR="00D461B8">
        <w:rPr>
          <w:rFonts w:cs="Arial"/>
          <w:sz w:val="20"/>
          <w:szCs w:val="20"/>
        </w:rPr>
        <w:t>, ædrueligheds</w:t>
      </w:r>
      <w:r>
        <w:rPr>
          <w:rFonts w:cs="Arial"/>
          <w:sz w:val="20"/>
          <w:szCs w:val="20"/>
        </w:rPr>
        <w:t>-</w:t>
      </w:r>
      <w:r w:rsidR="00D461B8">
        <w:rPr>
          <w:rFonts w:cs="Arial"/>
          <w:sz w:val="20"/>
          <w:szCs w:val="20"/>
        </w:rPr>
        <w:t xml:space="preserve"> eller andre samfundsmæssige konsekvenser af negativ karakter.</w:t>
      </w:r>
    </w:p>
    <w:p w14:paraId="0ED6FE59" w14:textId="77777777" w:rsidR="005251D6" w:rsidRDefault="00874A67" w:rsidP="005251D6">
      <w:pPr>
        <w:ind w:left="1304" w:firstLine="1"/>
        <w:rPr>
          <w:rFonts w:cs="Arial"/>
          <w:i/>
          <w:sz w:val="20"/>
          <w:szCs w:val="20"/>
        </w:rPr>
      </w:pPr>
      <w:r>
        <w:rPr>
          <w:rFonts w:cs="Arial"/>
          <w:i/>
          <w:sz w:val="20"/>
          <w:szCs w:val="20"/>
        </w:rPr>
        <w:lastRenderedPageBreak/>
        <w:t>Fx hvis e</w:t>
      </w:r>
      <w:r w:rsidR="005251D6">
        <w:rPr>
          <w:rFonts w:cs="Arial"/>
          <w:i/>
          <w:sz w:val="20"/>
          <w:szCs w:val="20"/>
        </w:rPr>
        <w:t>n virksomhed vil åbne en bar målrettet unge mennesker ved siden af en ungdomsklub for 15-18 årige.</w:t>
      </w:r>
    </w:p>
    <w:p w14:paraId="0ED6FE5A" w14:textId="77777777" w:rsidR="005251D6" w:rsidRPr="005251D6" w:rsidRDefault="00874A67" w:rsidP="005251D6">
      <w:pPr>
        <w:ind w:left="1304" w:firstLine="1"/>
        <w:rPr>
          <w:rFonts w:cs="Arial"/>
          <w:i/>
          <w:sz w:val="20"/>
          <w:szCs w:val="20"/>
        </w:rPr>
      </w:pPr>
      <w:r>
        <w:rPr>
          <w:rFonts w:cs="Arial"/>
          <w:i/>
          <w:sz w:val="20"/>
          <w:szCs w:val="20"/>
        </w:rPr>
        <w:t>Fx hvis e</w:t>
      </w:r>
      <w:r w:rsidR="005251D6">
        <w:rPr>
          <w:rFonts w:cs="Arial"/>
          <w:i/>
          <w:sz w:val="20"/>
          <w:szCs w:val="20"/>
        </w:rPr>
        <w:t>n virksomhed har solgt alkohol uden bevilling, har gæld til det offentlige og har ikke indgået en afdragsordning. Virksomheden er flere gange blevet taget i at skænke alkohol for unge under 18 år.</w:t>
      </w:r>
    </w:p>
    <w:p w14:paraId="0ED6FE5B" w14:textId="77777777" w:rsidR="00D749A9" w:rsidRPr="00D749A9" w:rsidRDefault="00D749A9" w:rsidP="00D749A9"/>
    <w:p w14:paraId="0ED6FE5C" w14:textId="77777777" w:rsidR="001F5EDE" w:rsidRDefault="001F5EDE" w:rsidP="00B4664F">
      <w:pPr>
        <w:pStyle w:val="Overskrift1"/>
      </w:pPr>
      <w:bookmarkStart w:id="9" w:name="_Toc92355414"/>
      <w:r>
        <w:t>Særligt om gæld til det offentlig</w:t>
      </w:r>
      <w:r w:rsidR="0002743D">
        <w:t>e</w:t>
      </w:r>
      <w:bookmarkEnd w:id="9"/>
    </w:p>
    <w:p w14:paraId="0ED6FE5D" w14:textId="77777777" w:rsidR="001F5EDE" w:rsidRDefault="00F052C3" w:rsidP="003B387D">
      <w:pPr>
        <w:rPr>
          <w:rFonts w:cs="Arial"/>
          <w:sz w:val="20"/>
          <w:szCs w:val="20"/>
        </w:rPr>
      </w:pPr>
      <w:r>
        <w:rPr>
          <w:rFonts w:cs="Arial"/>
          <w:sz w:val="20"/>
          <w:szCs w:val="20"/>
        </w:rPr>
        <w:t xml:space="preserve">Loven har et krav om, at der ikke må være forfalden gæld til det offentlige på 50.000 kr. eller derover. Gæld anses ikke som forfalden, hvis der er indgået en afdragsordning </w:t>
      </w:r>
      <w:r w:rsidR="0002743D">
        <w:rPr>
          <w:rFonts w:cs="Arial"/>
          <w:sz w:val="20"/>
          <w:szCs w:val="20"/>
        </w:rPr>
        <w:t>eller lignende</w:t>
      </w:r>
      <w:r>
        <w:rPr>
          <w:rFonts w:cs="Arial"/>
          <w:sz w:val="20"/>
          <w:szCs w:val="20"/>
        </w:rPr>
        <w:t xml:space="preserve">. Der er derfor mulighed for </w:t>
      </w:r>
      <w:r w:rsidR="00945EDF">
        <w:rPr>
          <w:rFonts w:cs="Arial"/>
          <w:sz w:val="20"/>
          <w:szCs w:val="20"/>
        </w:rPr>
        <w:t>at fravige bestemmelsen om gæld</w:t>
      </w:r>
      <w:r>
        <w:rPr>
          <w:rFonts w:cs="Arial"/>
          <w:sz w:val="20"/>
          <w:szCs w:val="20"/>
        </w:rPr>
        <w:t xml:space="preserve"> t</w:t>
      </w:r>
      <w:r w:rsidR="00F534B0">
        <w:rPr>
          <w:rFonts w:cs="Arial"/>
          <w:sz w:val="20"/>
          <w:szCs w:val="20"/>
        </w:rPr>
        <w:t xml:space="preserve">il det offentlige på 50.000 kr., </w:t>
      </w:r>
      <w:r>
        <w:rPr>
          <w:rFonts w:cs="Arial"/>
          <w:sz w:val="20"/>
          <w:szCs w:val="20"/>
        </w:rPr>
        <w:t xml:space="preserve">hvis det kan dokumenteres, at der er givet henstand eller er indgået en afdragsordning. </w:t>
      </w:r>
    </w:p>
    <w:p w14:paraId="0ED6FE5E" w14:textId="77777777" w:rsidR="00945EDF" w:rsidRPr="00945EDF" w:rsidRDefault="00420BD5" w:rsidP="00420BD5">
      <w:pPr>
        <w:ind w:left="1304"/>
        <w:rPr>
          <w:rFonts w:cs="Arial"/>
          <w:i/>
          <w:sz w:val="20"/>
          <w:szCs w:val="20"/>
        </w:rPr>
      </w:pPr>
      <w:r>
        <w:rPr>
          <w:rFonts w:cs="Arial"/>
          <w:i/>
          <w:sz w:val="20"/>
          <w:szCs w:val="20"/>
        </w:rPr>
        <w:t xml:space="preserve">Eksempel: </w:t>
      </w:r>
      <w:r w:rsidR="00945EDF">
        <w:rPr>
          <w:rFonts w:cs="Arial"/>
          <w:i/>
          <w:sz w:val="20"/>
          <w:szCs w:val="20"/>
        </w:rPr>
        <w:t xml:space="preserve">En bar har en dårlig økonomi, hvor årsresultatet igennem flere år har været negativ samt negativ egenkapital. Derudover har ansøger (person) en restance til SKAT på over 50.000 kr., men ansøger oplyser, at man har indgået en afdragsordning med SKAT. Bevillingen kan gives for 2 år med henblik på at følge nedbringelsen af restancen til det offentlige. </w:t>
      </w:r>
    </w:p>
    <w:p w14:paraId="0ED6FE5F" w14:textId="77777777" w:rsidR="005251D6" w:rsidRPr="00D749A9" w:rsidRDefault="005251D6" w:rsidP="00D749A9">
      <w:pPr>
        <w:rPr>
          <w:sz w:val="20"/>
          <w:szCs w:val="20"/>
        </w:rPr>
      </w:pPr>
    </w:p>
    <w:p w14:paraId="0ED6FE60" w14:textId="77777777" w:rsidR="00FB19EC" w:rsidRDefault="001D1959" w:rsidP="00B4664F">
      <w:pPr>
        <w:pStyle w:val="Overskrift1"/>
      </w:pPr>
      <w:bookmarkStart w:id="10" w:name="_Toc92355415"/>
      <w:r>
        <w:t>Afgørelse om alkoholbevilling</w:t>
      </w:r>
      <w:bookmarkEnd w:id="10"/>
    </w:p>
    <w:p w14:paraId="0ED6FE61" w14:textId="77777777" w:rsidR="001D1959" w:rsidRDefault="00874A67" w:rsidP="003B387D">
      <w:pPr>
        <w:rPr>
          <w:sz w:val="20"/>
          <w:szCs w:val="20"/>
        </w:rPr>
      </w:pPr>
      <w:r>
        <w:rPr>
          <w:rFonts w:cs="Arial"/>
          <w:sz w:val="20"/>
          <w:szCs w:val="20"/>
        </w:rPr>
        <w:t>Træffer B</w:t>
      </w:r>
      <w:r w:rsidR="001D1959">
        <w:rPr>
          <w:rFonts w:cs="Arial"/>
          <w:sz w:val="20"/>
          <w:szCs w:val="20"/>
        </w:rPr>
        <w:t>evillingsnævnet afgørelse om af</w:t>
      </w:r>
      <w:r>
        <w:rPr>
          <w:rFonts w:cs="Arial"/>
          <w:sz w:val="20"/>
          <w:szCs w:val="20"/>
        </w:rPr>
        <w:t>slag</w:t>
      </w:r>
      <w:r w:rsidR="001D1959">
        <w:rPr>
          <w:rFonts w:cs="Arial"/>
          <w:sz w:val="20"/>
          <w:szCs w:val="20"/>
        </w:rPr>
        <w:t xml:space="preserve"> eller begrænsning af en bevilling, skal det kunne sagligt begrundes og/eller dokumenteres ud fra samfunds</w:t>
      </w:r>
      <w:r>
        <w:rPr>
          <w:rFonts w:cs="Arial"/>
          <w:sz w:val="20"/>
          <w:szCs w:val="20"/>
        </w:rPr>
        <w:t>-</w:t>
      </w:r>
      <w:r w:rsidR="001D1959">
        <w:rPr>
          <w:rFonts w:cs="Arial"/>
          <w:sz w:val="20"/>
          <w:szCs w:val="20"/>
        </w:rPr>
        <w:t>, ædrueligheds</w:t>
      </w:r>
      <w:r>
        <w:rPr>
          <w:rFonts w:cs="Arial"/>
          <w:sz w:val="20"/>
          <w:szCs w:val="20"/>
        </w:rPr>
        <w:t>-</w:t>
      </w:r>
      <w:r w:rsidR="001D1959">
        <w:rPr>
          <w:rFonts w:cs="Arial"/>
          <w:sz w:val="20"/>
          <w:szCs w:val="20"/>
        </w:rPr>
        <w:t xml:space="preserve"> og ordensmæssige hensyn, jf. </w:t>
      </w:r>
      <w:r w:rsidR="001D1959">
        <w:rPr>
          <w:sz w:val="20"/>
          <w:szCs w:val="20"/>
        </w:rPr>
        <w:t xml:space="preserve">restaurationslovens § 12. </w:t>
      </w:r>
    </w:p>
    <w:p w14:paraId="0ED6FE62" w14:textId="77777777" w:rsidR="0026709F" w:rsidRDefault="0026709F" w:rsidP="003B387D">
      <w:pPr>
        <w:rPr>
          <w:sz w:val="20"/>
          <w:szCs w:val="20"/>
        </w:rPr>
      </w:pPr>
    </w:p>
    <w:p w14:paraId="0ED6FE63" w14:textId="77777777" w:rsidR="00765879" w:rsidRDefault="00765879" w:rsidP="00B4664F">
      <w:pPr>
        <w:pStyle w:val="Overskrift1"/>
      </w:pPr>
      <w:bookmarkStart w:id="11" w:name="_Toc92355416"/>
      <w:r>
        <w:t>Midlertidig tilladelse</w:t>
      </w:r>
      <w:bookmarkEnd w:id="11"/>
    </w:p>
    <w:p w14:paraId="0ED6FE64" w14:textId="77777777" w:rsidR="00765879" w:rsidRPr="00151652" w:rsidRDefault="00151652" w:rsidP="003B387D">
      <w:pPr>
        <w:rPr>
          <w:sz w:val="20"/>
          <w:szCs w:val="20"/>
        </w:rPr>
      </w:pPr>
      <w:r>
        <w:rPr>
          <w:sz w:val="20"/>
          <w:szCs w:val="20"/>
        </w:rPr>
        <w:t>Hvis det skønnes s</w:t>
      </w:r>
      <w:r w:rsidR="006240EF">
        <w:rPr>
          <w:sz w:val="20"/>
          <w:szCs w:val="20"/>
        </w:rPr>
        <w:t>om overvejende sandsynligt, at B</w:t>
      </w:r>
      <w:r>
        <w:rPr>
          <w:sz w:val="20"/>
          <w:szCs w:val="20"/>
        </w:rPr>
        <w:t xml:space="preserve">evillingsnævnet vil tildele en bevilling, kan politiet give en midlertidig tilladelse til </w:t>
      </w:r>
      <w:r w:rsidR="006240EF">
        <w:rPr>
          <w:sz w:val="20"/>
          <w:szCs w:val="20"/>
        </w:rPr>
        <w:t>udskænkning af alkohol, indtil B</w:t>
      </w:r>
      <w:r>
        <w:rPr>
          <w:sz w:val="20"/>
          <w:szCs w:val="20"/>
        </w:rPr>
        <w:t xml:space="preserve">evillingsnævnets afgørelse foreligger. </w:t>
      </w:r>
    </w:p>
    <w:p w14:paraId="0ED6FE65" w14:textId="77777777" w:rsidR="00765879" w:rsidRPr="00765879" w:rsidRDefault="00765879" w:rsidP="003B387D">
      <w:pPr>
        <w:rPr>
          <w:b/>
          <w:sz w:val="20"/>
          <w:szCs w:val="20"/>
        </w:rPr>
      </w:pPr>
    </w:p>
    <w:p w14:paraId="0ED6FE66" w14:textId="77777777" w:rsidR="00324ABA" w:rsidRDefault="00324ABA" w:rsidP="00B4664F">
      <w:pPr>
        <w:pStyle w:val="Overskrift1"/>
      </w:pPr>
      <w:bookmarkStart w:id="12" w:name="_Toc92355417"/>
      <w:r>
        <w:t>Udendørsservering</w:t>
      </w:r>
      <w:bookmarkEnd w:id="12"/>
      <w:r>
        <w:t xml:space="preserve"> </w:t>
      </w:r>
    </w:p>
    <w:p w14:paraId="0ED6FE67" w14:textId="77777777" w:rsidR="00CD6224" w:rsidRPr="00324ABA" w:rsidRDefault="00324ABA" w:rsidP="00CD6224">
      <w:pPr>
        <w:rPr>
          <w:sz w:val="20"/>
          <w:szCs w:val="20"/>
        </w:rPr>
      </w:pPr>
      <w:r>
        <w:rPr>
          <w:sz w:val="20"/>
          <w:szCs w:val="20"/>
        </w:rPr>
        <w:t>Tilladelse til udendørsservering skal indgives</w:t>
      </w:r>
      <w:r w:rsidR="006240EF">
        <w:rPr>
          <w:sz w:val="20"/>
          <w:szCs w:val="20"/>
        </w:rPr>
        <w:t xml:space="preserve"> som en særskilt ansøgning til B</w:t>
      </w:r>
      <w:r>
        <w:rPr>
          <w:sz w:val="20"/>
          <w:szCs w:val="20"/>
        </w:rPr>
        <w:t xml:space="preserve">evillingsnævnet. Der </w:t>
      </w:r>
      <w:r w:rsidR="009474D9">
        <w:rPr>
          <w:sz w:val="20"/>
          <w:szCs w:val="20"/>
        </w:rPr>
        <w:t xml:space="preserve">kan </w:t>
      </w:r>
      <w:r w:rsidR="00F534B0">
        <w:rPr>
          <w:sz w:val="20"/>
          <w:szCs w:val="20"/>
        </w:rPr>
        <w:t>foretages høring af</w:t>
      </w:r>
      <w:r>
        <w:rPr>
          <w:sz w:val="20"/>
          <w:szCs w:val="20"/>
        </w:rPr>
        <w:t xml:space="preserve"> Nordsjællands Politi. </w:t>
      </w:r>
      <w:r w:rsidR="00CD6224">
        <w:rPr>
          <w:sz w:val="20"/>
          <w:szCs w:val="20"/>
        </w:rPr>
        <w:t>Se også afsnittet ”</w:t>
      </w:r>
      <w:r w:rsidR="00F534B0">
        <w:rPr>
          <w:sz w:val="20"/>
          <w:szCs w:val="20"/>
        </w:rPr>
        <w:t xml:space="preserve">Vejledende retningslinjer for </w:t>
      </w:r>
      <w:r w:rsidR="00572BB5">
        <w:rPr>
          <w:sz w:val="20"/>
          <w:szCs w:val="20"/>
        </w:rPr>
        <w:t>åbningstider mv.</w:t>
      </w:r>
      <w:r w:rsidR="004F1884">
        <w:rPr>
          <w:sz w:val="20"/>
          <w:szCs w:val="20"/>
        </w:rPr>
        <w:t>”.</w:t>
      </w:r>
    </w:p>
    <w:p w14:paraId="0ED6FE68" w14:textId="77777777" w:rsidR="00B57791" w:rsidRPr="00B57791" w:rsidRDefault="00B57791" w:rsidP="00B57791">
      <w:pPr>
        <w:rPr>
          <w:b/>
          <w:sz w:val="20"/>
          <w:szCs w:val="20"/>
        </w:rPr>
      </w:pPr>
    </w:p>
    <w:p w14:paraId="0ED6FE69" w14:textId="77777777" w:rsidR="00D43174" w:rsidRDefault="00E5493E" w:rsidP="00B4664F">
      <w:pPr>
        <w:pStyle w:val="Overskrift1"/>
      </w:pPr>
      <w:bookmarkStart w:id="13" w:name="_Toc92355418"/>
      <w:r>
        <w:lastRenderedPageBreak/>
        <w:t>Lukke</w:t>
      </w:r>
      <w:r w:rsidR="00D43174">
        <w:t>tider</w:t>
      </w:r>
      <w:bookmarkEnd w:id="13"/>
    </w:p>
    <w:p w14:paraId="0ED6FE6A" w14:textId="77777777" w:rsidR="00BE1697" w:rsidRDefault="00C32C0E" w:rsidP="00B57791">
      <w:pPr>
        <w:rPr>
          <w:sz w:val="20"/>
          <w:szCs w:val="20"/>
        </w:rPr>
      </w:pPr>
      <w:r>
        <w:rPr>
          <w:sz w:val="20"/>
          <w:szCs w:val="20"/>
        </w:rPr>
        <w:t xml:space="preserve">I Halsnæs Kommune er den </w:t>
      </w:r>
      <w:r w:rsidR="00BE1697">
        <w:rPr>
          <w:sz w:val="20"/>
          <w:szCs w:val="20"/>
        </w:rPr>
        <w:t>almindelige</w:t>
      </w:r>
      <w:r>
        <w:rPr>
          <w:sz w:val="20"/>
          <w:szCs w:val="20"/>
        </w:rPr>
        <w:t xml:space="preserve"> åbningstid indtil kl. 24.</w:t>
      </w:r>
      <w:r w:rsidR="003264C8">
        <w:rPr>
          <w:sz w:val="20"/>
          <w:szCs w:val="20"/>
        </w:rPr>
        <w:t>00.</w:t>
      </w:r>
      <w:r>
        <w:rPr>
          <w:sz w:val="20"/>
          <w:szCs w:val="20"/>
        </w:rPr>
        <w:t xml:space="preserve"> </w:t>
      </w:r>
    </w:p>
    <w:p w14:paraId="0ED6FE6B" w14:textId="77777777" w:rsidR="00C32C0E" w:rsidRDefault="00A83898" w:rsidP="00B57791">
      <w:pPr>
        <w:rPr>
          <w:sz w:val="20"/>
          <w:szCs w:val="20"/>
        </w:rPr>
      </w:pPr>
      <w:r>
        <w:rPr>
          <w:sz w:val="20"/>
          <w:szCs w:val="20"/>
        </w:rPr>
        <w:t>Hvis der skal serveres stærke drikke efter kl. 24</w:t>
      </w:r>
      <w:r w:rsidR="003264C8">
        <w:rPr>
          <w:sz w:val="20"/>
          <w:szCs w:val="20"/>
        </w:rPr>
        <w:t>.00</w:t>
      </w:r>
      <w:r w:rsidR="006240EF">
        <w:rPr>
          <w:sz w:val="20"/>
          <w:szCs w:val="20"/>
        </w:rPr>
        <w:t xml:space="preserve">, skal </w:t>
      </w:r>
      <w:r w:rsidR="000F7191">
        <w:rPr>
          <w:sz w:val="20"/>
          <w:szCs w:val="20"/>
        </w:rPr>
        <w:t xml:space="preserve">Politiet give samtykke til dette, og </w:t>
      </w:r>
      <w:r w:rsidR="006240EF">
        <w:rPr>
          <w:sz w:val="20"/>
          <w:szCs w:val="20"/>
        </w:rPr>
        <w:t>B</w:t>
      </w:r>
      <w:r>
        <w:rPr>
          <w:sz w:val="20"/>
          <w:szCs w:val="20"/>
        </w:rPr>
        <w:t xml:space="preserve">evillingsnævnet </w:t>
      </w:r>
      <w:r w:rsidR="000F7191">
        <w:rPr>
          <w:sz w:val="20"/>
          <w:szCs w:val="20"/>
        </w:rPr>
        <w:t xml:space="preserve">kan </w:t>
      </w:r>
      <w:r>
        <w:rPr>
          <w:sz w:val="20"/>
          <w:szCs w:val="20"/>
        </w:rPr>
        <w:t xml:space="preserve">give særskilt tilladelse til udvidet åbningstid. </w:t>
      </w:r>
    </w:p>
    <w:p w14:paraId="0ED6FE6C" w14:textId="77777777" w:rsidR="00D43174" w:rsidRPr="000F7191" w:rsidRDefault="00CD6224" w:rsidP="00B57791">
      <w:pPr>
        <w:rPr>
          <w:sz w:val="20"/>
          <w:szCs w:val="20"/>
        </w:rPr>
      </w:pPr>
      <w:r>
        <w:rPr>
          <w:sz w:val="20"/>
          <w:szCs w:val="20"/>
        </w:rPr>
        <w:t>Se også afsnittet ”</w:t>
      </w:r>
      <w:r w:rsidR="00F534B0">
        <w:rPr>
          <w:sz w:val="20"/>
          <w:szCs w:val="20"/>
        </w:rPr>
        <w:t xml:space="preserve">Vejledende retningslinjer for </w:t>
      </w:r>
      <w:r w:rsidR="00572BB5">
        <w:rPr>
          <w:sz w:val="20"/>
          <w:szCs w:val="20"/>
        </w:rPr>
        <w:t>åbningstider mv.”.</w:t>
      </w:r>
      <w:r w:rsidR="000F7191">
        <w:rPr>
          <w:sz w:val="20"/>
          <w:szCs w:val="20"/>
        </w:rPr>
        <w:br/>
      </w:r>
    </w:p>
    <w:p w14:paraId="0ED6FE6D" w14:textId="77777777" w:rsidR="00D43174" w:rsidRDefault="00D43174" w:rsidP="00B4664F">
      <w:pPr>
        <w:pStyle w:val="Overskrift1"/>
      </w:pPr>
      <w:bookmarkStart w:id="14" w:name="_Toc92355419"/>
      <w:r>
        <w:t>Lejlighedstilladelse</w:t>
      </w:r>
      <w:bookmarkEnd w:id="14"/>
    </w:p>
    <w:p w14:paraId="0ED6FE6E" w14:textId="77777777" w:rsidR="00842071" w:rsidRDefault="00842071" w:rsidP="00B57791">
      <w:pPr>
        <w:rPr>
          <w:sz w:val="20"/>
          <w:szCs w:val="20"/>
        </w:rPr>
      </w:pPr>
      <w:r>
        <w:rPr>
          <w:sz w:val="20"/>
          <w:szCs w:val="20"/>
        </w:rPr>
        <w:t>Politiet kan give tilladelse til at udskænke alkohol ved enkeltstående lejligheder. På politiets hjemmeside kan man se de begivenheder, som kræver en lejlighedstilladelse fra politiet.</w:t>
      </w:r>
    </w:p>
    <w:p w14:paraId="0ED6FE6F" w14:textId="77777777" w:rsidR="00D43174" w:rsidRDefault="00842071" w:rsidP="00B57791">
      <w:pPr>
        <w:rPr>
          <w:color w:val="FF0000"/>
          <w:sz w:val="20"/>
          <w:szCs w:val="20"/>
          <w:u w:val="single"/>
        </w:rPr>
      </w:pPr>
      <w:r>
        <w:rPr>
          <w:sz w:val="20"/>
          <w:szCs w:val="20"/>
        </w:rPr>
        <w:t xml:space="preserve">Som udgangspunkt gives der kun lejlighedstilladelser </w:t>
      </w:r>
      <w:r w:rsidR="0005356D">
        <w:rPr>
          <w:sz w:val="20"/>
          <w:szCs w:val="20"/>
        </w:rPr>
        <w:t>ind</w:t>
      </w:r>
      <w:r>
        <w:rPr>
          <w:sz w:val="20"/>
          <w:szCs w:val="20"/>
        </w:rPr>
        <w:t>til kl. 24. Hvis der ønskes tilladelse til efter kl. 24, skal kopi af den godkendte lejlighedstilladelse</w:t>
      </w:r>
      <w:r w:rsidR="00467EA4">
        <w:rPr>
          <w:sz w:val="20"/>
          <w:szCs w:val="20"/>
        </w:rPr>
        <w:t xml:space="preserve"> fra politiet</w:t>
      </w:r>
      <w:r w:rsidR="006240EF">
        <w:rPr>
          <w:sz w:val="20"/>
          <w:szCs w:val="20"/>
        </w:rPr>
        <w:t xml:space="preserve"> sendes til B</w:t>
      </w:r>
      <w:r>
        <w:rPr>
          <w:sz w:val="20"/>
          <w:szCs w:val="20"/>
        </w:rPr>
        <w:t>evillingsnævnet</w:t>
      </w:r>
      <w:r w:rsidR="00467EA4">
        <w:rPr>
          <w:sz w:val="20"/>
          <w:szCs w:val="20"/>
        </w:rPr>
        <w:t xml:space="preserve"> med ansøgning om den ønskede åbningstid.</w:t>
      </w:r>
      <w:r w:rsidR="00682A12">
        <w:rPr>
          <w:sz w:val="20"/>
          <w:szCs w:val="20"/>
        </w:rPr>
        <w:t xml:space="preserve"> </w:t>
      </w:r>
    </w:p>
    <w:p w14:paraId="0ED6FE70" w14:textId="77777777" w:rsidR="00D43174" w:rsidRDefault="00F2041D" w:rsidP="00B4664F">
      <w:pPr>
        <w:pStyle w:val="Overskrift1"/>
      </w:pPr>
      <w:r>
        <w:br/>
      </w:r>
      <w:bookmarkStart w:id="15" w:name="_Toc92355420"/>
      <w:r w:rsidR="00D43174">
        <w:t>Fornyelse af alkoholbevilling</w:t>
      </w:r>
      <w:bookmarkEnd w:id="15"/>
    </w:p>
    <w:p w14:paraId="0ED6FE71" w14:textId="77777777" w:rsidR="00D43174" w:rsidRPr="00926016" w:rsidRDefault="00A94F0C" w:rsidP="00D43174">
      <w:pPr>
        <w:rPr>
          <w:sz w:val="20"/>
          <w:szCs w:val="20"/>
        </w:rPr>
      </w:pPr>
      <w:r>
        <w:rPr>
          <w:sz w:val="20"/>
          <w:szCs w:val="20"/>
        </w:rPr>
        <w:t>En alkoholb</w:t>
      </w:r>
      <w:r w:rsidR="006240EF">
        <w:rPr>
          <w:sz w:val="20"/>
          <w:szCs w:val="20"/>
        </w:rPr>
        <w:t>evilling skal fornyes i god tid</w:t>
      </w:r>
      <w:r>
        <w:rPr>
          <w:sz w:val="20"/>
          <w:szCs w:val="20"/>
        </w:rPr>
        <w:t xml:space="preserve"> og inden udløbet af den eksisterende alkoholbevilling. Ansøgning om fornyelse sker hos Nordsjællands Politi. </w:t>
      </w:r>
    </w:p>
    <w:p w14:paraId="0ED6FE72" w14:textId="77777777" w:rsidR="00D346C3" w:rsidRDefault="00D346C3" w:rsidP="003B387D">
      <w:pPr>
        <w:rPr>
          <w:sz w:val="20"/>
          <w:szCs w:val="20"/>
        </w:rPr>
      </w:pPr>
    </w:p>
    <w:p w14:paraId="0ED6FE73" w14:textId="77777777" w:rsidR="00867603" w:rsidRDefault="00867603" w:rsidP="00B4664F">
      <w:pPr>
        <w:pStyle w:val="Overskrift1"/>
        <w:rPr>
          <w:sz w:val="20"/>
          <w:szCs w:val="20"/>
          <w:u w:val="single"/>
        </w:rPr>
      </w:pPr>
      <w:bookmarkStart w:id="16" w:name="_Toc92355421"/>
      <w:r>
        <w:t>Sanktioner</w:t>
      </w:r>
      <w:bookmarkEnd w:id="16"/>
    </w:p>
    <w:p w14:paraId="0ED6FE74" w14:textId="77777777" w:rsidR="00FA481B" w:rsidRDefault="009922C3" w:rsidP="003B387D">
      <w:pPr>
        <w:rPr>
          <w:sz w:val="20"/>
          <w:szCs w:val="20"/>
        </w:rPr>
      </w:pPr>
      <w:r w:rsidRPr="00867603">
        <w:rPr>
          <w:sz w:val="20"/>
          <w:szCs w:val="20"/>
          <w:u w:val="single"/>
        </w:rPr>
        <w:t>Bortfald af alkoholbevilling</w:t>
      </w:r>
      <w:r w:rsidR="00867603">
        <w:rPr>
          <w:sz w:val="20"/>
          <w:szCs w:val="20"/>
        </w:rPr>
        <w:t xml:space="preserve"> </w:t>
      </w:r>
      <w:r w:rsidR="00FA481B">
        <w:rPr>
          <w:sz w:val="20"/>
          <w:szCs w:val="20"/>
        </w:rPr>
        <w:t>En alkoholbevilling bortfalder i en række situationer –</w:t>
      </w:r>
      <w:r w:rsidR="009E4B0E">
        <w:rPr>
          <w:sz w:val="20"/>
          <w:szCs w:val="20"/>
        </w:rPr>
        <w:t xml:space="preserve"> fx</w:t>
      </w:r>
      <w:r w:rsidR="00FA481B">
        <w:rPr>
          <w:sz w:val="20"/>
          <w:szCs w:val="20"/>
        </w:rPr>
        <w:t xml:space="preserve"> bevillingshaveren dør, bevillingshaveren er under konkurs, </w:t>
      </w:r>
      <w:r w:rsidR="009E4B0E">
        <w:rPr>
          <w:sz w:val="20"/>
          <w:szCs w:val="20"/>
        </w:rPr>
        <w:t xml:space="preserve">betingelse </w:t>
      </w:r>
      <w:r w:rsidR="00704A64">
        <w:rPr>
          <w:sz w:val="20"/>
          <w:szCs w:val="20"/>
        </w:rPr>
        <w:t xml:space="preserve">eller vilkår for bevillingen ikke længere er </w:t>
      </w:r>
      <w:r w:rsidR="009E4B0E">
        <w:rPr>
          <w:sz w:val="20"/>
          <w:szCs w:val="20"/>
        </w:rPr>
        <w:t xml:space="preserve">opfyldt, </w:t>
      </w:r>
      <w:r w:rsidR="00704A64">
        <w:rPr>
          <w:sz w:val="20"/>
          <w:szCs w:val="20"/>
        </w:rPr>
        <w:t xml:space="preserve">bevillingen udløber uden eller </w:t>
      </w:r>
      <w:r w:rsidR="00FA481B">
        <w:rPr>
          <w:sz w:val="20"/>
          <w:szCs w:val="20"/>
        </w:rPr>
        <w:t>at den er blevet fornyet,</w:t>
      </w:r>
      <w:r w:rsidR="009E4B0E">
        <w:rPr>
          <w:sz w:val="20"/>
          <w:szCs w:val="20"/>
        </w:rPr>
        <w:t xml:space="preserve"> </w:t>
      </w:r>
      <w:r w:rsidR="00FA481B">
        <w:rPr>
          <w:sz w:val="20"/>
          <w:szCs w:val="20"/>
        </w:rPr>
        <w:t>jf. restaurationslovens § 18.</w:t>
      </w:r>
    </w:p>
    <w:p w14:paraId="0ED6FE75" w14:textId="77777777" w:rsidR="00867603" w:rsidRDefault="0020716B" w:rsidP="003B387D">
      <w:pPr>
        <w:rPr>
          <w:sz w:val="20"/>
          <w:szCs w:val="20"/>
        </w:rPr>
      </w:pPr>
      <w:r>
        <w:rPr>
          <w:sz w:val="20"/>
          <w:szCs w:val="20"/>
          <w:u w:val="single"/>
        </w:rPr>
        <w:t>Frakendelse af alkoholbevilling</w:t>
      </w:r>
      <w:r w:rsidR="00867603">
        <w:rPr>
          <w:sz w:val="20"/>
          <w:szCs w:val="20"/>
        </w:rPr>
        <w:t xml:space="preserve"> Domstolene kan frakende en alkoholbevilling, hvis bevillingshaveren har gjort sig skyldig i grov eller gentagen overtrædelse af vilkår f</w:t>
      </w:r>
      <w:r w:rsidR="005251D6">
        <w:rPr>
          <w:sz w:val="20"/>
          <w:szCs w:val="20"/>
        </w:rPr>
        <w:t xml:space="preserve">or </w:t>
      </w:r>
      <w:r w:rsidR="00867603">
        <w:rPr>
          <w:sz w:val="20"/>
          <w:szCs w:val="20"/>
        </w:rPr>
        <w:t>alkoholbevillingen eller af bestemmelser i restaurationsloven, jf. restaurationslovens § 19, stk. 1, nr. 1 og stk. 2.</w:t>
      </w:r>
    </w:p>
    <w:p w14:paraId="0ED6FE76" w14:textId="77777777" w:rsidR="00867603" w:rsidRDefault="00867603" w:rsidP="003B387D">
      <w:pPr>
        <w:rPr>
          <w:sz w:val="20"/>
          <w:szCs w:val="20"/>
        </w:rPr>
      </w:pPr>
      <w:r>
        <w:rPr>
          <w:sz w:val="20"/>
          <w:szCs w:val="20"/>
          <w:u w:val="single"/>
        </w:rPr>
        <w:t>Tilb</w:t>
      </w:r>
      <w:r w:rsidR="0020716B">
        <w:rPr>
          <w:sz w:val="20"/>
          <w:szCs w:val="20"/>
          <w:u w:val="single"/>
        </w:rPr>
        <w:t>agekaldelse af alkoholbevilling</w:t>
      </w:r>
      <w:r>
        <w:rPr>
          <w:sz w:val="20"/>
          <w:szCs w:val="20"/>
        </w:rPr>
        <w:t xml:space="preserve"> </w:t>
      </w:r>
      <w:r w:rsidR="005F0F0D">
        <w:rPr>
          <w:sz w:val="20"/>
          <w:szCs w:val="20"/>
        </w:rPr>
        <w:t>Bevillingsnævnet kan beslutte</w:t>
      </w:r>
      <w:r w:rsidR="00704A64">
        <w:rPr>
          <w:sz w:val="20"/>
          <w:szCs w:val="20"/>
        </w:rPr>
        <w:t>,</w:t>
      </w:r>
      <w:r w:rsidR="005F0F0D">
        <w:rPr>
          <w:sz w:val="20"/>
          <w:szCs w:val="20"/>
        </w:rPr>
        <w:t xml:space="preserve"> efter høring af eller forslag fra politiet</w:t>
      </w:r>
      <w:r w:rsidR="00704A64">
        <w:rPr>
          <w:sz w:val="20"/>
          <w:szCs w:val="20"/>
        </w:rPr>
        <w:t>,</w:t>
      </w:r>
      <w:r w:rsidR="005F0F0D">
        <w:rPr>
          <w:sz w:val="20"/>
          <w:szCs w:val="20"/>
        </w:rPr>
        <w:t xml:space="preserve"> at tilbagekalde en alkoholbevilling, hvis der er særlig grund til at antage, at bevillingshaveren ikke vil eller kan drive restaurationsvirksomhed på forsvarlig måde, jf. restaurationslovens § 19, stk. 1, nr. 2 og stk. 2.</w:t>
      </w:r>
    </w:p>
    <w:p w14:paraId="0ED6FE77" w14:textId="77777777" w:rsidR="005F0F0D" w:rsidRDefault="005F0F0D" w:rsidP="003B387D">
      <w:pPr>
        <w:rPr>
          <w:sz w:val="20"/>
          <w:szCs w:val="20"/>
        </w:rPr>
      </w:pPr>
      <w:r>
        <w:rPr>
          <w:sz w:val="20"/>
          <w:szCs w:val="20"/>
        </w:rPr>
        <w:t xml:space="preserve">Alkoholbevillingen kan også fratages, hvis bevillingshaveren har forfalden gæld til det offentlige på mindst 100.000 kr., jf. restaurationslovens § 19 a.  </w:t>
      </w:r>
    </w:p>
    <w:p w14:paraId="0ED6FE78" w14:textId="77777777" w:rsidR="005F0F0D" w:rsidRDefault="005F0F0D" w:rsidP="003B387D">
      <w:pPr>
        <w:rPr>
          <w:sz w:val="20"/>
          <w:szCs w:val="20"/>
        </w:rPr>
      </w:pPr>
      <w:r>
        <w:rPr>
          <w:sz w:val="20"/>
          <w:szCs w:val="20"/>
        </w:rPr>
        <w:t xml:space="preserve">Afgørelsen kan kræves indbragt for domstolene af bevillingshaveren. </w:t>
      </w:r>
    </w:p>
    <w:p w14:paraId="0ED6FE79" w14:textId="77777777" w:rsidR="00E71CDB" w:rsidRDefault="00E71CDB" w:rsidP="00B4664F">
      <w:pPr>
        <w:pStyle w:val="Overskrift1"/>
      </w:pPr>
      <w:bookmarkStart w:id="17" w:name="_Toc92355422"/>
      <w:r>
        <w:lastRenderedPageBreak/>
        <w:t>Bestyrer</w:t>
      </w:r>
      <w:bookmarkEnd w:id="17"/>
    </w:p>
    <w:p w14:paraId="0ED6FE7A" w14:textId="77777777" w:rsidR="00E71CDB" w:rsidRPr="00D4338B" w:rsidRDefault="00D4338B" w:rsidP="003B387D">
      <w:pPr>
        <w:rPr>
          <w:sz w:val="20"/>
          <w:szCs w:val="20"/>
        </w:rPr>
      </w:pPr>
      <w:r>
        <w:rPr>
          <w:sz w:val="20"/>
          <w:szCs w:val="20"/>
        </w:rPr>
        <w:t xml:space="preserve">På serveringssteder med alkoholbevilling skal den daglige drift ledes af bevillingshaveren selv eller af en bestyrer. </w:t>
      </w:r>
      <w:r w:rsidR="00101FE8">
        <w:rPr>
          <w:sz w:val="20"/>
          <w:szCs w:val="20"/>
        </w:rPr>
        <w:t>Hvis bevillingshave</w:t>
      </w:r>
      <w:r w:rsidR="00704A64">
        <w:rPr>
          <w:sz w:val="20"/>
          <w:szCs w:val="20"/>
        </w:rPr>
        <w:t>ren vil have en bestyrer, skal B</w:t>
      </w:r>
      <w:r w:rsidR="00101FE8">
        <w:rPr>
          <w:sz w:val="20"/>
          <w:szCs w:val="20"/>
        </w:rPr>
        <w:t xml:space="preserve">evillingsnævnet godkende bestyreren. </w:t>
      </w:r>
    </w:p>
    <w:p w14:paraId="0ED6FE7B" w14:textId="77777777" w:rsidR="0026709F" w:rsidRDefault="00101FE8" w:rsidP="003B387D">
      <w:pPr>
        <w:rPr>
          <w:sz w:val="20"/>
          <w:szCs w:val="20"/>
        </w:rPr>
      </w:pPr>
      <w:r>
        <w:rPr>
          <w:sz w:val="20"/>
          <w:szCs w:val="20"/>
        </w:rPr>
        <w:t>Der gælder visse krav til be</w:t>
      </w:r>
      <w:r w:rsidR="00704A64">
        <w:rPr>
          <w:sz w:val="20"/>
          <w:szCs w:val="20"/>
        </w:rPr>
        <w:t xml:space="preserve">styreren – fx </w:t>
      </w:r>
      <w:r>
        <w:rPr>
          <w:sz w:val="20"/>
          <w:szCs w:val="20"/>
        </w:rPr>
        <w:t>være fyldt 21 år (eller 18 år hvis denne har afsluttet en uddannelse inden for hotel- og restaurationsfaget), jf. restaurationslovens § 15.</w:t>
      </w:r>
    </w:p>
    <w:p w14:paraId="0ED6FE7C" w14:textId="77777777" w:rsidR="00E45968" w:rsidRDefault="00E45968" w:rsidP="003B387D">
      <w:pPr>
        <w:rPr>
          <w:sz w:val="20"/>
          <w:szCs w:val="20"/>
        </w:rPr>
      </w:pPr>
    </w:p>
    <w:p w14:paraId="0ED6FE7D" w14:textId="77777777" w:rsidR="00F534B0" w:rsidRPr="00F534B0" w:rsidRDefault="00F534B0" w:rsidP="00B4664F">
      <w:pPr>
        <w:pStyle w:val="Overskrift1"/>
      </w:pPr>
      <w:bookmarkStart w:id="18" w:name="_Toc92355423"/>
      <w:r w:rsidRPr="00F534B0">
        <w:t>Vejledende re</w:t>
      </w:r>
      <w:r w:rsidR="00572BB5">
        <w:t>t</w:t>
      </w:r>
      <w:r w:rsidR="00CF249F">
        <w:t>ningsli</w:t>
      </w:r>
      <w:r w:rsidR="00420BD5">
        <w:t>njer for åbningstider med videre</w:t>
      </w:r>
      <w:bookmarkEnd w:id="18"/>
    </w:p>
    <w:p w14:paraId="0ED6FE7E" w14:textId="77777777" w:rsidR="00E45968" w:rsidRDefault="00E45968" w:rsidP="00E45968">
      <w:pPr>
        <w:rPr>
          <w:sz w:val="20"/>
          <w:szCs w:val="20"/>
        </w:rPr>
      </w:pPr>
      <w:r>
        <w:rPr>
          <w:sz w:val="20"/>
          <w:szCs w:val="20"/>
        </w:rPr>
        <w:t>Byrådet i Halsnæs Kommune ønsker</w:t>
      </w:r>
      <w:r w:rsidR="00267CB0">
        <w:rPr>
          <w:sz w:val="20"/>
          <w:szCs w:val="20"/>
        </w:rPr>
        <w:t>, at der skal være sammenhæng</w:t>
      </w:r>
      <w:r w:rsidR="00420BD5">
        <w:rPr>
          <w:sz w:val="20"/>
          <w:szCs w:val="20"/>
        </w:rPr>
        <w:t xml:space="preserve"> mellem </w:t>
      </w:r>
      <w:r w:rsidR="00CF249F">
        <w:rPr>
          <w:sz w:val="20"/>
          <w:szCs w:val="20"/>
        </w:rPr>
        <w:t>Restaurationsplane</w:t>
      </w:r>
      <w:r w:rsidR="00276433">
        <w:rPr>
          <w:sz w:val="20"/>
          <w:szCs w:val="20"/>
        </w:rPr>
        <w:t>n og k</w:t>
      </w:r>
      <w:r>
        <w:rPr>
          <w:sz w:val="20"/>
          <w:szCs w:val="20"/>
        </w:rPr>
        <w:t>ommuneplanen for Halsnæs Kommune.</w:t>
      </w:r>
    </w:p>
    <w:p w14:paraId="0ED6FE7F" w14:textId="77777777" w:rsidR="00BE1697" w:rsidRDefault="00BE1697" w:rsidP="00E45968">
      <w:pPr>
        <w:rPr>
          <w:sz w:val="20"/>
          <w:szCs w:val="20"/>
        </w:rPr>
      </w:pPr>
      <w:r>
        <w:rPr>
          <w:sz w:val="20"/>
          <w:szCs w:val="20"/>
        </w:rPr>
        <w:t xml:space="preserve">I Halsnæs Kommune gives der som hovedregel </w:t>
      </w:r>
      <w:r w:rsidR="00267CB0">
        <w:rPr>
          <w:sz w:val="20"/>
          <w:szCs w:val="20"/>
        </w:rPr>
        <w:t>alkoholbevilling til nyetablerede</w:t>
      </w:r>
      <w:r>
        <w:rPr>
          <w:sz w:val="20"/>
          <w:szCs w:val="20"/>
        </w:rPr>
        <w:t xml:space="preserve"> restaurationsvirksomheder i </w:t>
      </w:r>
      <w:r w:rsidR="001E12AC">
        <w:rPr>
          <w:sz w:val="20"/>
          <w:szCs w:val="20"/>
        </w:rPr>
        <w:t>centerområderne</w:t>
      </w:r>
      <w:r>
        <w:rPr>
          <w:sz w:val="20"/>
          <w:szCs w:val="20"/>
        </w:rPr>
        <w:t>, på havne</w:t>
      </w:r>
      <w:r w:rsidR="00AD18A5">
        <w:rPr>
          <w:sz w:val="20"/>
          <w:szCs w:val="20"/>
        </w:rPr>
        <w:t>,</w:t>
      </w:r>
      <w:r>
        <w:rPr>
          <w:sz w:val="20"/>
          <w:szCs w:val="20"/>
        </w:rPr>
        <w:t xml:space="preserve"> og hvor der naturligt er liv og aktiviteter. </w:t>
      </w:r>
    </w:p>
    <w:p w14:paraId="0ED6FE80" w14:textId="77777777" w:rsidR="00841AFE" w:rsidRDefault="00841AFE" w:rsidP="00E45968">
      <w:pPr>
        <w:rPr>
          <w:sz w:val="20"/>
          <w:szCs w:val="20"/>
        </w:rPr>
      </w:pPr>
      <w:r>
        <w:rPr>
          <w:sz w:val="20"/>
          <w:szCs w:val="20"/>
        </w:rPr>
        <w:t>På kortene nedenfor er angivet vejledende retningslinjer for åbningstider</w:t>
      </w:r>
      <w:r w:rsidR="00420BD5">
        <w:rPr>
          <w:sz w:val="20"/>
          <w:szCs w:val="20"/>
        </w:rPr>
        <w:t xml:space="preserve"> med videre</w:t>
      </w:r>
      <w:r w:rsidR="001E12AC">
        <w:rPr>
          <w:sz w:val="20"/>
          <w:szCs w:val="20"/>
        </w:rPr>
        <w:t xml:space="preserve"> i centerområder</w:t>
      </w:r>
      <w:r>
        <w:rPr>
          <w:sz w:val="20"/>
          <w:szCs w:val="20"/>
        </w:rPr>
        <w:t xml:space="preserve">, havneområder og andre områder, hvor der naturligt etableres restaurationsvirksomhed. Imidlertid beror den enkelte tilladelse altid på en konkret vurdering – </w:t>
      </w:r>
      <w:r w:rsidR="00F2041D">
        <w:rPr>
          <w:sz w:val="20"/>
          <w:szCs w:val="20"/>
        </w:rPr>
        <w:t>fx</w:t>
      </w:r>
      <w:r>
        <w:rPr>
          <w:sz w:val="20"/>
          <w:szCs w:val="20"/>
        </w:rPr>
        <w:t xml:space="preserve"> om der har været ordens- eller støjmæssige klager eller den konkrete beliggenhed indebærer, at der skal tages særlige hensyn til beboere og andre i området. De vejledende åbningstider skal derfor alene ses som et udgangspunkt for fastsættelsen af </w:t>
      </w:r>
      <w:r w:rsidR="00420BD5">
        <w:rPr>
          <w:sz w:val="20"/>
          <w:szCs w:val="20"/>
        </w:rPr>
        <w:t>åbningstiden med videre</w:t>
      </w:r>
      <w:r w:rsidR="00C71835">
        <w:rPr>
          <w:sz w:val="20"/>
          <w:szCs w:val="20"/>
        </w:rPr>
        <w:t>.</w:t>
      </w:r>
    </w:p>
    <w:p w14:paraId="0ED6FE81" w14:textId="77777777" w:rsidR="00BE1697" w:rsidRDefault="00841AFE" w:rsidP="00E45968">
      <w:pPr>
        <w:rPr>
          <w:sz w:val="20"/>
          <w:szCs w:val="20"/>
        </w:rPr>
      </w:pPr>
      <w:r>
        <w:rPr>
          <w:sz w:val="20"/>
          <w:szCs w:val="20"/>
        </w:rPr>
        <w:t>Uden for de angivne områder kan der også etableres restaurationsvirksomheder. Her vil udgangspunktet ikke være de ve</w:t>
      </w:r>
      <w:r w:rsidR="001E12AC">
        <w:rPr>
          <w:sz w:val="20"/>
          <w:szCs w:val="20"/>
        </w:rPr>
        <w:t>jledende åbningstider i centerområder</w:t>
      </w:r>
      <w:r>
        <w:rPr>
          <w:sz w:val="20"/>
          <w:szCs w:val="20"/>
        </w:rPr>
        <w:t xml:space="preserve"> og hav</w:t>
      </w:r>
      <w:r w:rsidR="001E12AC">
        <w:rPr>
          <w:sz w:val="20"/>
          <w:szCs w:val="20"/>
        </w:rPr>
        <w:t>n</w:t>
      </w:r>
      <w:r>
        <w:rPr>
          <w:sz w:val="20"/>
          <w:szCs w:val="20"/>
        </w:rPr>
        <w:t>eområder. I stedet vil der blive foretaget en individuel og konkret vurdering af restaurati</w:t>
      </w:r>
      <w:r w:rsidR="00C71835">
        <w:rPr>
          <w:sz w:val="20"/>
          <w:szCs w:val="20"/>
        </w:rPr>
        <w:t>onens øn</w:t>
      </w:r>
      <w:r>
        <w:rPr>
          <w:sz w:val="20"/>
          <w:szCs w:val="20"/>
        </w:rPr>
        <w:t>s</w:t>
      </w:r>
      <w:r w:rsidR="00C71835">
        <w:rPr>
          <w:sz w:val="20"/>
          <w:szCs w:val="20"/>
        </w:rPr>
        <w:t>k</w:t>
      </w:r>
      <w:r>
        <w:rPr>
          <w:sz w:val="20"/>
          <w:szCs w:val="20"/>
        </w:rPr>
        <w:t xml:space="preserve">er holdt op imod den konkrete beliggenhed. </w:t>
      </w:r>
      <w:r w:rsidR="00F2041D">
        <w:rPr>
          <w:sz w:val="20"/>
          <w:szCs w:val="20"/>
        </w:rPr>
        <w:t>Fx</w:t>
      </w:r>
      <w:r>
        <w:rPr>
          <w:sz w:val="20"/>
          <w:szCs w:val="20"/>
        </w:rPr>
        <w:t xml:space="preserve"> </w:t>
      </w:r>
      <w:r w:rsidR="00C71835">
        <w:rPr>
          <w:sz w:val="20"/>
          <w:szCs w:val="20"/>
        </w:rPr>
        <w:t>om der er beboelse i umiddelbar nærhed.</w:t>
      </w:r>
      <w:r>
        <w:rPr>
          <w:sz w:val="20"/>
          <w:szCs w:val="20"/>
        </w:rPr>
        <w:t xml:space="preserve"> </w:t>
      </w:r>
    </w:p>
    <w:p w14:paraId="0ED6FE82" w14:textId="77777777" w:rsidR="00CE0DC8" w:rsidRDefault="00B106A9" w:rsidP="00E45968">
      <w:pPr>
        <w:rPr>
          <w:sz w:val="20"/>
          <w:szCs w:val="20"/>
        </w:rPr>
      </w:pPr>
      <w:r>
        <w:rPr>
          <w:sz w:val="20"/>
          <w:szCs w:val="20"/>
        </w:rPr>
        <w:t>N</w:t>
      </w:r>
      <w:r w:rsidRPr="00B106A9">
        <w:rPr>
          <w:sz w:val="20"/>
          <w:szCs w:val="20"/>
        </w:rPr>
        <w:t>år det</w:t>
      </w:r>
      <w:r w:rsidR="00AD18A5">
        <w:rPr>
          <w:sz w:val="20"/>
          <w:szCs w:val="20"/>
        </w:rPr>
        <w:t>,</w:t>
      </w:r>
      <w:r w:rsidRPr="00B106A9">
        <w:rPr>
          <w:sz w:val="20"/>
          <w:szCs w:val="20"/>
        </w:rPr>
        <w:t xml:space="preserve"> blandt andet ud fra miljø- og samfundsmæssige samt ordens- og ædruelighedsmæs</w:t>
      </w:r>
      <w:r>
        <w:rPr>
          <w:sz w:val="20"/>
          <w:szCs w:val="20"/>
        </w:rPr>
        <w:t>sige hensyn</w:t>
      </w:r>
      <w:r w:rsidR="00AD18A5">
        <w:rPr>
          <w:sz w:val="20"/>
          <w:szCs w:val="20"/>
        </w:rPr>
        <w:t>,</w:t>
      </w:r>
      <w:r>
        <w:rPr>
          <w:sz w:val="20"/>
          <w:szCs w:val="20"/>
        </w:rPr>
        <w:t xml:space="preserve"> skønnes forsvarligt, giver</w:t>
      </w:r>
      <w:r w:rsidRPr="00B106A9">
        <w:rPr>
          <w:sz w:val="20"/>
          <w:szCs w:val="20"/>
        </w:rPr>
        <w:t xml:space="preserve"> </w:t>
      </w:r>
      <w:r w:rsidR="00AD18A5">
        <w:rPr>
          <w:sz w:val="20"/>
          <w:szCs w:val="20"/>
        </w:rPr>
        <w:t>B</w:t>
      </w:r>
      <w:r w:rsidR="002922D4">
        <w:rPr>
          <w:sz w:val="20"/>
          <w:szCs w:val="20"/>
        </w:rPr>
        <w:t>evillingsnævnet med politiets</w:t>
      </w:r>
      <w:r w:rsidR="003264C8">
        <w:rPr>
          <w:sz w:val="20"/>
          <w:szCs w:val="20"/>
        </w:rPr>
        <w:t xml:space="preserve"> samtyk</w:t>
      </w:r>
      <w:r>
        <w:rPr>
          <w:sz w:val="20"/>
          <w:szCs w:val="20"/>
        </w:rPr>
        <w:t>ke tilladelse til åbningstid i</w:t>
      </w:r>
    </w:p>
    <w:p w14:paraId="0ED6FE83" w14:textId="77777777" w:rsidR="00CE0DC8" w:rsidRDefault="00BA2E25" w:rsidP="00E45968">
      <w:pPr>
        <w:rPr>
          <w:sz w:val="20"/>
          <w:szCs w:val="20"/>
        </w:rPr>
      </w:pPr>
      <w:r>
        <w:rPr>
          <w:sz w:val="20"/>
          <w:szCs w:val="20"/>
        </w:rPr>
        <w:t>Bymidte</w:t>
      </w:r>
    </w:p>
    <w:p w14:paraId="0ED6FE84" w14:textId="02B11ED5" w:rsidR="00B106A9" w:rsidRDefault="00B106A9" w:rsidP="00B106A9">
      <w:pPr>
        <w:pStyle w:val="Listeafsnit"/>
        <w:numPr>
          <w:ilvl w:val="0"/>
          <w:numId w:val="25"/>
        </w:numPr>
        <w:rPr>
          <w:sz w:val="20"/>
          <w:szCs w:val="20"/>
        </w:rPr>
      </w:pPr>
      <w:r>
        <w:rPr>
          <w:sz w:val="20"/>
          <w:szCs w:val="20"/>
        </w:rPr>
        <w:t xml:space="preserve">restaurationer, cafeer og lignende </w:t>
      </w:r>
      <w:r w:rsidR="00AD18A5">
        <w:rPr>
          <w:sz w:val="20"/>
          <w:szCs w:val="20"/>
        </w:rPr>
        <w:t xml:space="preserve">indtil kl. 02.00 fredag, lørdag og </w:t>
      </w:r>
      <w:r>
        <w:rPr>
          <w:sz w:val="20"/>
          <w:szCs w:val="20"/>
        </w:rPr>
        <w:t>før helligdage samt øvrige dage indtil kl. 24.00 i kommunen og</w:t>
      </w:r>
    </w:p>
    <w:p w14:paraId="0ED6FE85" w14:textId="3A6F2DF1" w:rsidR="00B106A9" w:rsidRDefault="00B106A9" w:rsidP="00B106A9">
      <w:pPr>
        <w:pStyle w:val="Listeafsnit"/>
        <w:numPr>
          <w:ilvl w:val="0"/>
          <w:numId w:val="25"/>
        </w:numPr>
        <w:rPr>
          <w:sz w:val="20"/>
          <w:szCs w:val="20"/>
        </w:rPr>
      </w:pPr>
      <w:r>
        <w:rPr>
          <w:sz w:val="20"/>
          <w:szCs w:val="20"/>
        </w:rPr>
        <w:t xml:space="preserve">værtshuse, barer, diskoteker og lignende </w:t>
      </w:r>
      <w:r w:rsidR="00AD18A5">
        <w:rPr>
          <w:sz w:val="20"/>
          <w:szCs w:val="20"/>
        </w:rPr>
        <w:t>ind</w:t>
      </w:r>
      <w:r>
        <w:rPr>
          <w:sz w:val="20"/>
          <w:szCs w:val="20"/>
        </w:rPr>
        <w:t xml:space="preserve">til kl. </w:t>
      </w:r>
      <w:r w:rsidR="003264C8" w:rsidRPr="00B106A9">
        <w:rPr>
          <w:sz w:val="20"/>
          <w:szCs w:val="20"/>
        </w:rPr>
        <w:t>kl. 05.00 fred</w:t>
      </w:r>
      <w:r>
        <w:rPr>
          <w:sz w:val="20"/>
          <w:szCs w:val="20"/>
        </w:rPr>
        <w:t>ag</w:t>
      </w:r>
      <w:r w:rsidR="00267CB0">
        <w:rPr>
          <w:sz w:val="20"/>
          <w:szCs w:val="20"/>
        </w:rPr>
        <w:t xml:space="preserve">, lørdag og </w:t>
      </w:r>
      <w:r w:rsidR="00CF249F">
        <w:rPr>
          <w:sz w:val="20"/>
          <w:szCs w:val="20"/>
        </w:rPr>
        <w:t xml:space="preserve">dagen </w:t>
      </w:r>
      <w:r w:rsidR="00267CB0">
        <w:rPr>
          <w:sz w:val="20"/>
          <w:szCs w:val="20"/>
        </w:rPr>
        <w:t>før helligdage. Ø</w:t>
      </w:r>
      <w:r w:rsidR="003264C8" w:rsidRPr="00B106A9">
        <w:rPr>
          <w:sz w:val="20"/>
          <w:szCs w:val="20"/>
        </w:rPr>
        <w:t xml:space="preserve">vrige dage indtil kl. </w:t>
      </w:r>
      <w:r>
        <w:rPr>
          <w:sz w:val="20"/>
          <w:szCs w:val="20"/>
        </w:rPr>
        <w:t>0</w:t>
      </w:r>
      <w:r w:rsidR="00267CB0">
        <w:rPr>
          <w:sz w:val="20"/>
          <w:szCs w:val="20"/>
        </w:rPr>
        <w:t>2.00</w:t>
      </w:r>
      <w:r w:rsidR="00AD18A5">
        <w:rPr>
          <w:sz w:val="20"/>
          <w:szCs w:val="20"/>
        </w:rPr>
        <w:t>. D</w:t>
      </w:r>
      <w:r w:rsidR="00267CB0">
        <w:rPr>
          <w:sz w:val="20"/>
          <w:szCs w:val="20"/>
        </w:rPr>
        <w:t>iskoteker</w:t>
      </w:r>
      <w:r w:rsidR="001E12AC">
        <w:rPr>
          <w:sz w:val="20"/>
          <w:szCs w:val="20"/>
        </w:rPr>
        <w:t xml:space="preserve"> kan dog ikke holde </w:t>
      </w:r>
      <w:r w:rsidR="00D16627">
        <w:rPr>
          <w:sz w:val="20"/>
          <w:szCs w:val="20"/>
        </w:rPr>
        <w:t>nat</w:t>
      </w:r>
      <w:r w:rsidR="001E12AC">
        <w:rPr>
          <w:sz w:val="20"/>
          <w:szCs w:val="20"/>
        </w:rPr>
        <w:t>åbent</w:t>
      </w:r>
      <w:r w:rsidR="00D16627">
        <w:rPr>
          <w:sz w:val="20"/>
          <w:szCs w:val="20"/>
        </w:rPr>
        <w:t xml:space="preserve"> fra søndag til og med onsdag med mindre</w:t>
      </w:r>
      <w:r w:rsidR="00CF249F">
        <w:rPr>
          <w:sz w:val="20"/>
          <w:szCs w:val="20"/>
        </w:rPr>
        <w:t>,</w:t>
      </w:r>
      <w:r w:rsidR="00D16627">
        <w:rPr>
          <w:sz w:val="20"/>
          <w:szCs w:val="20"/>
        </w:rPr>
        <w:t xml:space="preserve"> det er </w:t>
      </w:r>
      <w:r w:rsidR="00CF249F">
        <w:rPr>
          <w:sz w:val="20"/>
          <w:szCs w:val="20"/>
        </w:rPr>
        <w:t xml:space="preserve">dagen </w:t>
      </w:r>
      <w:r w:rsidR="00D16627">
        <w:rPr>
          <w:sz w:val="20"/>
          <w:szCs w:val="20"/>
        </w:rPr>
        <w:t>før en helligdag</w:t>
      </w:r>
      <w:r w:rsidR="00D33AB6">
        <w:rPr>
          <w:sz w:val="20"/>
          <w:szCs w:val="20"/>
        </w:rPr>
        <w:t>.</w:t>
      </w:r>
    </w:p>
    <w:p w14:paraId="0ED6FE86" w14:textId="77777777" w:rsidR="00CE0DC8" w:rsidRDefault="00CE0DC8" w:rsidP="00CE0DC8">
      <w:pPr>
        <w:rPr>
          <w:sz w:val="20"/>
          <w:szCs w:val="20"/>
        </w:rPr>
      </w:pPr>
    </w:p>
    <w:p w14:paraId="0ED6FE87" w14:textId="77777777" w:rsidR="00121452" w:rsidRDefault="00121452" w:rsidP="00CE0DC8">
      <w:pPr>
        <w:rPr>
          <w:sz w:val="20"/>
          <w:szCs w:val="20"/>
        </w:rPr>
      </w:pPr>
    </w:p>
    <w:p w14:paraId="0ED6FE88" w14:textId="77777777" w:rsidR="00121452" w:rsidRDefault="00121452" w:rsidP="00CE0DC8">
      <w:pPr>
        <w:rPr>
          <w:sz w:val="20"/>
          <w:szCs w:val="20"/>
        </w:rPr>
      </w:pPr>
    </w:p>
    <w:p w14:paraId="0ED6FE89" w14:textId="77777777" w:rsidR="00CE0DC8" w:rsidRDefault="00BA2E25" w:rsidP="00CE0DC8">
      <w:pPr>
        <w:rPr>
          <w:sz w:val="20"/>
          <w:szCs w:val="20"/>
        </w:rPr>
      </w:pPr>
      <w:r>
        <w:rPr>
          <w:sz w:val="20"/>
          <w:szCs w:val="20"/>
        </w:rPr>
        <w:lastRenderedPageBreak/>
        <w:t>Beboelsesområde</w:t>
      </w:r>
    </w:p>
    <w:p w14:paraId="0ED6FE8A" w14:textId="77777777" w:rsidR="00CE0DC8" w:rsidRPr="00CE0DC8" w:rsidRDefault="00CE0DC8" w:rsidP="00CE0DC8">
      <w:pPr>
        <w:pStyle w:val="Listeafsnit"/>
        <w:numPr>
          <w:ilvl w:val="0"/>
          <w:numId w:val="29"/>
        </w:numPr>
        <w:rPr>
          <w:sz w:val="20"/>
          <w:szCs w:val="20"/>
        </w:rPr>
      </w:pPr>
      <w:r w:rsidRPr="00CE0DC8">
        <w:rPr>
          <w:sz w:val="20"/>
          <w:szCs w:val="20"/>
        </w:rPr>
        <w:t>Åbningstid i restaurationer, cafeer og lignende indtil kl. 24.00. Udeservering fredag, lørdag samt dagen før en helligdag indtil kl. 24.00. Øvrige dage indtil kl. 22.00.</w:t>
      </w:r>
    </w:p>
    <w:p w14:paraId="0ED6FE8B" w14:textId="77777777" w:rsidR="00CE0DC8" w:rsidRPr="00CE0DC8" w:rsidRDefault="00CE0DC8" w:rsidP="00CE0DC8">
      <w:pPr>
        <w:pStyle w:val="Listeafsnit"/>
        <w:numPr>
          <w:ilvl w:val="0"/>
          <w:numId w:val="29"/>
        </w:numPr>
        <w:rPr>
          <w:sz w:val="20"/>
          <w:szCs w:val="20"/>
        </w:rPr>
      </w:pPr>
      <w:r w:rsidRPr="00CE0DC8">
        <w:rPr>
          <w:sz w:val="20"/>
          <w:szCs w:val="20"/>
        </w:rPr>
        <w:t>Tilladelse til musik gives efter en individuel og konkret vurdering.</w:t>
      </w:r>
    </w:p>
    <w:p w14:paraId="0ED6FE8C" w14:textId="77777777" w:rsidR="00CE0DC8" w:rsidRDefault="00CE0DC8" w:rsidP="00CE0DC8">
      <w:pPr>
        <w:rPr>
          <w:sz w:val="20"/>
          <w:szCs w:val="20"/>
        </w:rPr>
      </w:pPr>
    </w:p>
    <w:p w14:paraId="0ED6FE8D" w14:textId="77777777" w:rsidR="00CE0DC8" w:rsidRDefault="00CE0DC8" w:rsidP="00CE0DC8">
      <w:pPr>
        <w:rPr>
          <w:sz w:val="20"/>
          <w:szCs w:val="20"/>
        </w:rPr>
      </w:pPr>
      <w:r>
        <w:rPr>
          <w:sz w:val="20"/>
          <w:szCs w:val="20"/>
        </w:rPr>
        <w:t>Havneområder</w:t>
      </w:r>
    </w:p>
    <w:p w14:paraId="0ED6FE8E" w14:textId="77777777" w:rsidR="00CE0DC8" w:rsidRPr="00CE0DC8" w:rsidRDefault="00CE0DC8" w:rsidP="00CE0DC8">
      <w:pPr>
        <w:pStyle w:val="Listeafsnit"/>
        <w:numPr>
          <w:ilvl w:val="0"/>
          <w:numId w:val="28"/>
        </w:numPr>
        <w:rPr>
          <w:sz w:val="20"/>
          <w:szCs w:val="20"/>
        </w:rPr>
      </w:pPr>
      <w:r w:rsidRPr="00CE0DC8">
        <w:rPr>
          <w:sz w:val="20"/>
          <w:szCs w:val="20"/>
        </w:rPr>
        <w:t>Åbningstid i restaurationer, cafeer og lignende indtil kl. 24.00. Udeservering indtil kl. 24.00.</w:t>
      </w:r>
    </w:p>
    <w:p w14:paraId="0ED6FE8F" w14:textId="77777777" w:rsidR="00267CB0" w:rsidRDefault="003264C8" w:rsidP="003B387D">
      <w:pPr>
        <w:rPr>
          <w:sz w:val="20"/>
          <w:szCs w:val="20"/>
        </w:rPr>
      </w:pPr>
      <w:r>
        <w:rPr>
          <w:sz w:val="20"/>
          <w:szCs w:val="20"/>
        </w:rPr>
        <w:t xml:space="preserve">Bevillingsnævnet </w:t>
      </w:r>
      <w:r w:rsidR="00B23653">
        <w:rPr>
          <w:sz w:val="20"/>
          <w:szCs w:val="20"/>
        </w:rPr>
        <w:t>giver</w:t>
      </w:r>
      <w:r w:rsidR="00AD18A5">
        <w:rPr>
          <w:sz w:val="20"/>
          <w:szCs w:val="20"/>
        </w:rPr>
        <w:t>,</w:t>
      </w:r>
      <w:r w:rsidR="00B23653">
        <w:rPr>
          <w:sz w:val="20"/>
          <w:szCs w:val="20"/>
        </w:rPr>
        <w:t xml:space="preserve"> </w:t>
      </w:r>
      <w:r w:rsidR="00B106A9">
        <w:rPr>
          <w:sz w:val="20"/>
          <w:szCs w:val="20"/>
        </w:rPr>
        <w:t xml:space="preserve">efter </w:t>
      </w:r>
      <w:r w:rsidR="00420BD5">
        <w:rPr>
          <w:sz w:val="20"/>
          <w:szCs w:val="20"/>
        </w:rPr>
        <w:t xml:space="preserve">samtykke </w:t>
      </w:r>
      <w:r w:rsidR="00B106A9">
        <w:rPr>
          <w:sz w:val="20"/>
          <w:szCs w:val="20"/>
        </w:rPr>
        <w:t>af politiet</w:t>
      </w:r>
      <w:r w:rsidR="00AD18A5">
        <w:rPr>
          <w:sz w:val="20"/>
          <w:szCs w:val="20"/>
        </w:rPr>
        <w:t>,</w:t>
      </w:r>
      <w:r w:rsidR="00B106A9">
        <w:rPr>
          <w:sz w:val="20"/>
          <w:szCs w:val="20"/>
        </w:rPr>
        <w:t xml:space="preserve"> </w:t>
      </w:r>
      <w:r w:rsidR="00B23653">
        <w:rPr>
          <w:sz w:val="20"/>
          <w:szCs w:val="20"/>
        </w:rPr>
        <w:t>som udgangspunkt tillade</w:t>
      </w:r>
      <w:r w:rsidR="00B106A9">
        <w:rPr>
          <w:sz w:val="20"/>
          <w:szCs w:val="20"/>
        </w:rPr>
        <w:t>lse til udendørsservering mellem</w:t>
      </w:r>
      <w:r w:rsidR="00B23653">
        <w:rPr>
          <w:sz w:val="20"/>
          <w:szCs w:val="20"/>
        </w:rPr>
        <w:t xml:space="preserve"> kl. 24.00 </w:t>
      </w:r>
      <w:r w:rsidR="00B106A9">
        <w:rPr>
          <w:sz w:val="20"/>
          <w:szCs w:val="20"/>
        </w:rPr>
        <w:t>og kl. 02.00</w:t>
      </w:r>
      <w:r w:rsidR="00267CB0">
        <w:rPr>
          <w:sz w:val="20"/>
          <w:szCs w:val="20"/>
        </w:rPr>
        <w:t>. Om der gives tilladelse mellem kl. 24.00 og kl. 02.00 afhænger af en konkret v</w:t>
      </w:r>
      <w:r w:rsidR="00CF249F">
        <w:rPr>
          <w:sz w:val="20"/>
          <w:szCs w:val="20"/>
        </w:rPr>
        <w:t>urdering</w:t>
      </w:r>
      <w:r w:rsidR="00420BD5">
        <w:rPr>
          <w:sz w:val="20"/>
          <w:szCs w:val="20"/>
        </w:rPr>
        <w:t xml:space="preserve"> af de lokale forhold med videre</w:t>
      </w:r>
      <w:r w:rsidR="00267CB0">
        <w:rPr>
          <w:sz w:val="20"/>
          <w:szCs w:val="20"/>
        </w:rPr>
        <w:t>. Hvis særlige forhold gør sig gældende, kan der ske en indskrænkning af tidspunktet.</w:t>
      </w:r>
    </w:p>
    <w:p w14:paraId="0ED6FE90" w14:textId="77777777" w:rsidR="00E45968" w:rsidRDefault="00B23653" w:rsidP="003B387D">
      <w:pPr>
        <w:rPr>
          <w:sz w:val="20"/>
          <w:szCs w:val="20"/>
        </w:rPr>
      </w:pPr>
      <w:r>
        <w:rPr>
          <w:sz w:val="20"/>
          <w:szCs w:val="20"/>
        </w:rPr>
        <w:t xml:space="preserve">Der kan gives tilladelse til </w:t>
      </w:r>
      <w:r w:rsidR="00B106A9">
        <w:rPr>
          <w:sz w:val="20"/>
          <w:szCs w:val="20"/>
        </w:rPr>
        <w:t xml:space="preserve">mindre </w:t>
      </w:r>
      <w:r>
        <w:rPr>
          <w:sz w:val="20"/>
          <w:szCs w:val="20"/>
        </w:rPr>
        <w:t>musikarrangementer</w:t>
      </w:r>
      <w:r w:rsidR="00B106A9">
        <w:rPr>
          <w:sz w:val="20"/>
          <w:szCs w:val="20"/>
        </w:rPr>
        <w:t xml:space="preserve"> efter høring af politiet mellem </w:t>
      </w:r>
      <w:r>
        <w:rPr>
          <w:sz w:val="20"/>
          <w:szCs w:val="20"/>
        </w:rPr>
        <w:t xml:space="preserve">kl. 24.00 </w:t>
      </w:r>
      <w:r w:rsidR="00267CB0">
        <w:rPr>
          <w:sz w:val="20"/>
          <w:szCs w:val="20"/>
        </w:rPr>
        <w:t>og kl. 02.00. Om der gives tilladelse mellem kl. 24.00 og kl. 02.00 afhænger af en konkret v</w:t>
      </w:r>
      <w:r w:rsidR="00CF249F">
        <w:rPr>
          <w:sz w:val="20"/>
          <w:szCs w:val="20"/>
        </w:rPr>
        <w:t>urdering</w:t>
      </w:r>
      <w:r w:rsidR="00420BD5">
        <w:rPr>
          <w:sz w:val="20"/>
          <w:szCs w:val="20"/>
        </w:rPr>
        <w:t xml:space="preserve"> af de lokale forhold med videre</w:t>
      </w:r>
      <w:r w:rsidR="00267CB0">
        <w:rPr>
          <w:sz w:val="20"/>
          <w:szCs w:val="20"/>
        </w:rPr>
        <w:t>. Hvis særlige forhold gør sig gældende, kan der ske en indskrænkning af tidspunktet.</w:t>
      </w:r>
      <w:r w:rsidR="00FF0191">
        <w:rPr>
          <w:sz w:val="20"/>
          <w:szCs w:val="20"/>
        </w:rPr>
        <w:t xml:space="preserve"> </w:t>
      </w:r>
      <w:r w:rsidR="00FF0191" w:rsidRPr="0020716B">
        <w:rPr>
          <w:sz w:val="20"/>
          <w:szCs w:val="20"/>
        </w:rPr>
        <w:t>Mi</w:t>
      </w:r>
      <w:r w:rsidR="0013179E" w:rsidRPr="0020716B">
        <w:rPr>
          <w:sz w:val="20"/>
          <w:szCs w:val="20"/>
        </w:rPr>
        <w:t>n</w:t>
      </w:r>
      <w:r w:rsidR="00FF0191" w:rsidRPr="0020716B">
        <w:rPr>
          <w:sz w:val="20"/>
          <w:szCs w:val="20"/>
        </w:rPr>
        <w:t>dre mus</w:t>
      </w:r>
      <w:r w:rsidR="0020716B" w:rsidRPr="0020716B">
        <w:rPr>
          <w:sz w:val="20"/>
          <w:szCs w:val="20"/>
        </w:rPr>
        <w:t xml:space="preserve">ikarrangementer </w:t>
      </w:r>
      <w:r w:rsidR="00BA2E25" w:rsidRPr="0020716B">
        <w:rPr>
          <w:sz w:val="20"/>
          <w:szCs w:val="20"/>
        </w:rPr>
        <w:t>defineres</w:t>
      </w:r>
      <w:r w:rsidR="0020716B" w:rsidRPr="0020716B">
        <w:rPr>
          <w:sz w:val="20"/>
          <w:szCs w:val="20"/>
        </w:rPr>
        <w:t xml:space="preserve"> som levende akustisk musik uden tilslutning til forstærker. </w:t>
      </w:r>
      <w:r w:rsidR="0020716B">
        <w:rPr>
          <w:b/>
          <w:i/>
          <w:sz w:val="20"/>
          <w:szCs w:val="20"/>
        </w:rPr>
        <w:t xml:space="preserve"> </w:t>
      </w:r>
    </w:p>
    <w:p w14:paraId="0ED6FE91" w14:textId="77777777" w:rsidR="00F2041D" w:rsidRDefault="00D77227" w:rsidP="003B387D">
      <w:pPr>
        <w:rPr>
          <w:sz w:val="20"/>
          <w:szCs w:val="20"/>
        </w:rPr>
      </w:pPr>
      <w:r w:rsidRPr="0006237C">
        <w:rPr>
          <w:sz w:val="20"/>
          <w:szCs w:val="20"/>
        </w:rPr>
        <w:t>Administrationen se</w:t>
      </w:r>
      <w:r w:rsidR="00661C3A" w:rsidRPr="0006237C">
        <w:rPr>
          <w:sz w:val="20"/>
          <w:szCs w:val="20"/>
        </w:rPr>
        <w:t>nder en ansøgning til behandling</w:t>
      </w:r>
      <w:r w:rsidRPr="0006237C">
        <w:rPr>
          <w:sz w:val="20"/>
          <w:szCs w:val="20"/>
        </w:rPr>
        <w:t xml:space="preserve"> i Miljø og Teknik afdelingen, som undersøger, hvorvidt lokalerne er godkendte til restaurationsvirksomhed, </w:t>
      </w:r>
      <w:r w:rsidR="0006237C">
        <w:rPr>
          <w:sz w:val="20"/>
          <w:szCs w:val="20"/>
        </w:rPr>
        <w:t xml:space="preserve">og </w:t>
      </w:r>
      <w:r w:rsidRPr="0006237C">
        <w:rPr>
          <w:sz w:val="20"/>
          <w:szCs w:val="20"/>
        </w:rPr>
        <w:t xml:space="preserve">om der er særlige forhold i kommuneplanen eller lokalplanen, der er </w:t>
      </w:r>
      <w:r w:rsidR="00661C3A" w:rsidRPr="0006237C">
        <w:rPr>
          <w:sz w:val="20"/>
          <w:szCs w:val="20"/>
        </w:rPr>
        <w:t>afgørende for en eventuel bevilling - fx om der er særlige hensyn til støj og beliggenhed.</w:t>
      </w:r>
    </w:p>
    <w:p w14:paraId="0ED6FE92" w14:textId="77777777" w:rsidR="00D670CD" w:rsidRPr="00D670CD" w:rsidRDefault="00D670CD" w:rsidP="00D670CD">
      <w:pPr>
        <w:rPr>
          <w:sz w:val="20"/>
          <w:szCs w:val="20"/>
        </w:rPr>
      </w:pPr>
      <w:r w:rsidRPr="00D670CD">
        <w:rPr>
          <w:sz w:val="20"/>
          <w:szCs w:val="20"/>
        </w:rPr>
        <w:t>Mindre musikarrangementer defineres som arrangementer med begrænset publikum, hvor der i udgangspunktet spilles akustisk musik eller musik med en mindre forstærker, der overholder de generelle støjgrænser i nærliggende boligområder. Det er ansøger, der skal dokumentere, at grænserne er overholdt. Lydniveauet må ikke være til større gene for naboer. Såfremt der ønskes tilladelse til arrangement, der ligger udover disse rammer, skal der søges en særskilt tilladelse. Overtrædes rammerne for mindre musikarrangementer, eller er der vedvarende klager fra flere naboer over lydniveauet, kan tilladelsen inddrages.</w:t>
      </w:r>
    </w:p>
    <w:p w14:paraId="0ED6FE93" w14:textId="77777777" w:rsidR="00D670CD" w:rsidRDefault="00D670CD" w:rsidP="003B387D">
      <w:pPr>
        <w:rPr>
          <w:sz w:val="20"/>
          <w:szCs w:val="20"/>
        </w:rPr>
      </w:pPr>
    </w:p>
    <w:p w14:paraId="0ED6FE94" w14:textId="77777777" w:rsidR="00F2041D" w:rsidRDefault="00F2041D" w:rsidP="00F2041D">
      <w:pPr>
        <w:pStyle w:val="Overskrift1"/>
      </w:pPr>
      <w:bookmarkStart w:id="19" w:name="_Toc92355424"/>
      <w:r>
        <w:t>Klageadgang</w:t>
      </w:r>
      <w:bookmarkEnd w:id="19"/>
    </w:p>
    <w:p w14:paraId="0ED6FE95" w14:textId="77777777" w:rsidR="00F2041D" w:rsidRDefault="00F2041D" w:rsidP="00F2041D">
      <w:pPr>
        <w:rPr>
          <w:sz w:val="20"/>
          <w:szCs w:val="20"/>
        </w:rPr>
      </w:pPr>
      <w:r>
        <w:rPr>
          <w:sz w:val="20"/>
          <w:szCs w:val="20"/>
        </w:rPr>
        <w:t xml:space="preserve">Hvis en ansøger får helt eller delvist afslag på sin ansøgning fra Bevillingsnævnet, kan ansøgeren klage til Byrådet i Halsnæs Kommune. Der kan også klages over betingelser og begrænsninger i bevillingen. </w:t>
      </w:r>
    </w:p>
    <w:p w14:paraId="0ED6FE96" w14:textId="77777777" w:rsidR="00F2041D" w:rsidRDefault="00F2041D" w:rsidP="00F2041D">
      <w:pPr>
        <w:rPr>
          <w:sz w:val="20"/>
          <w:szCs w:val="20"/>
        </w:rPr>
      </w:pPr>
      <w:r>
        <w:rPr>
          <w:sz w:val="20"/>
          <w:szCs w:val="20"/>
        </w:rPr>
        <w:t>Klagen skal være modtaget af Byråd senest 4 uger efter, afgørelsen er modtaget, jf. restaurationslovens § 10, stk. 4.</w:t>
      </w:r>
    </w:p>
    <w:p w14:paraId="0ED6FE97" w14:textId="77777777" w:rsidR="00C1204C" w:rsidRDefault="00F2041D" w:rsidP="00F2041D">
      <w:pPr>
        <w:rPr>
          <w:sz w:val="20"/>
          <w:szCs w:val="20"/>
        </w:rPr>
      </w:pPr>
      <w:r>
        <w:rPr>
          <w:sz w:val="20"/>
          <w:szCs w:val="20"/>
        </w:rPr>
        <w:t xml:space="preserve">Herefter har ansøgeren mulighed for at få sagen prøvet ved de almindelige domstole. </w:t>
      </w:r>
    </w:p>
    <w:p w14:paraId="0ED6FE98" w14:textId="77777777" w:rsidR="00C1204C" w:rsidRDefault="00C1204C" w:rsidP="00C1204C">
      <w:pPr>
        <w:pStyle w:val="Overskrift1"/>
      </w:pPr>
      <w:bookmarkStart w:id="20" w:name="_Toc92355425"/>
      <w:r>
        <w:lastRenderedPageBreak/>
        <w:t>Oversigt over nuværende virksomheder med alkoholbevilling</w:t>
      </w:r>
      <w:bookmarkEnd w:id="20"/>
    </w:p>
    <w:p w14:paraId="0ED6FE99" w14:textId="77777777" w:rsidR="00C1204C" w:rsidRDefault="00DC59D9" w:rsidP="00F2041D">
      <w:pPr>
        <w:rPr>
          <w:sz w:val="20"/>
          <w:szCs w:val="20"/>
        </w:rPr>
      </w:pPr>
      <w:r>
        <w:rPr>
          <w:sz w:val="20"/>
          <w:szCs w:val="20"/>
        </w:rPr>
        <w:t>Bevillingsnævnet har fastsat nogle overordnede retningslinjer for de forskelli</w:t>
      </w:r>
      <w:r w:rsidR="00B330DB">
        <w:rPr>
          <w:sz w:val="20"/>
          <w:szCs w:val="20"/>
        </w:rPr>
        <w:t>ge områders tilladelser til sal</w:t>
      </w:r>
      <w:r>
        <w:rPr>
          <w:sz w:val="20"/>
          <w:szCs w:val="20"/>
        </w:rPr>
        <w:t xml:space="preserve">g af alkohol, udvidet åbningstid, udeservering samt afholdelse af mindre musikarrangementer i kommunen. </w:t>
      </w:r>
    </w:p>
    <w:p w14:paraId="0ED6FE9A" w14:textId="77777777" w:rsidR="00B330DB" w:rsidRDefault="00DC59D9" w:rsidP="00F2041D">
      <w:pPr>
        <w:rPr>
          <w:sz w:val="20"/>
          <w:szCs w:val="20"/>
        </w:rPr>
      </w:pPr>
      <w:r>
        <w:rPr>
          <w:sz w:val="20"/>
          <w:szCs w:val="20"/>
        </w:rPr>
        <w:t>Det sk</w:t>
      </w:r>
      <w:r w:rsidR="00B330DB">
        <w:rPr>
          <w:sz w:val="20"/>
          <w:szCs w:val="20"/>
        </w:rPr>
        <w:t>al dog bemærkes, at det</w:t>
      </w:r>
      <w:r>
        <w:rPr>
          <w:sz w:val="20"/>
          <w:szCs w:val="20"/>
        </w:rPr>
        <w:t xml:space="preserve"> altid vil være en konkret og individuel vurdering i den enkelt ansøgning, </w:t>
      </w:r>
      <w:r w:rsidR="00B330DB">
        <w:rPr>
          <w:sz w:val="20"/>
          <w:szCs w:val="20"/>
        </w:rPr>
        <w:t xml:space="preserve">der </w:t>
      </w:r>
      <w:r w:rsidR="00B514C2">
        <w:rPr>
          <w:sz w:val="20"/>
          <w:szCs w:val="20"/>
        </w:rPr>
        <w:t xml:space="preserve">er danner grundlag for </w:t>
      </w:r>
      <w:r w:rsidR="00B330DB">
        <w:rPr>
          <w:sz w:val="20"/>
          <w:szCs w:val="20"/>
        </w:rPr>
        <w:t xml:space="preserve">Bevillingsnævnets afgørelse. </w:t>
      </w:r>
    </w:p>
    <w:p w14:paraId="0ED6FE9B" w14:textId="77777777" w:rsidR="004D6C23" w:rsidRDefault="00B330DB" w:rsidP="00F2041D">
      <w:pPr>
        <w:rPr>
          <w:sz w:val="20"/>
          <w:szCs w:val="20"/>
        </w:rPr>
      </w:pPr>
      <w:r>
        <w:rPr>
          <w:sz w:val="20"/>
          <w:szCs w:val="20"/>
        </w:rPr>
        <w:t xml:space="preserve">Oversigtskortene </w:t>
      </w:r>
      <w:r w:rsidR="00DC59D9">
        <w:rPr>
          <w:sz w:val="20"/>
          <w:szCs w:val="20"/>
        </w:rPr>
        <w:t>viser hvilke tilladelser, der som udgangspunkt kan forventes</w:t>
      </w:r>
      <w:r>
        <w:rPr>
          <w:sz w:val="20"/>
          <w:szCs w:val="20"/>
        </w:rPr>
        <w:t xml:space="preserve"> i de enkelt områder. </w:t>
      </w:r>
      <w:r w:rsidR="00DC59D9">
        <w:rPr>
          <w:sz w:val="20"/>
          <w:szCs w:val="20"/>
        </w:rPr>
        <w:t xml:space="preserve"> </w:t>
      </w:r>
    </w:p>
    <w:p w14:paraId="0ED6FE9C" w14:textId="77777777" w:rsidR="009474D9" w:rsidRDefault="009474D9" w:rsidP="00F2041D">
      <w:pPr>
        <w:rPr>
          <w:sz w:val="20"/>
          <w:szCs w:val="20"/>
        </w:rPr>
      </w:pPr>
      <w:r>
        <w:rPr>
          <w:sz w:val="20"/>
          <w:szCs w:val="20"/>
        </w:rPr>
        <w:t xml:space="preserve">På Halsnæs Kommunes hjemmeside fremgår en oversigt over de virksomheder, der har en alkoholbevilling. </w:t>
      </w:r>
    </w:p>
    <w:p w14:paraId="0ED6FE9D" w14:textId="77777777" w:rsidR="009474D9" w:rsidRDefault="009474D9" w:rsidP="00F2041D">
      <w:pPr>
        <w:rPr>
          <w:sz w:val="20"/>
          <w:szCs w:val="20"/>
        </w:rPr>
      </w:pPr>
    </w:p>
    <w:p w14:paraId="0ED6FE9E" w14:textId="77777777" w:rsidR="004D6C23" w:rsidRDefault="004D6C23" w:rsidP="004D6C23">
      <w:r>
        <w:br w:type="page"/>
      </w:r>
    </w:p>
    <w:p w14:paraId="3F8E97E4" w14:textId="402EF47C" w:rsidR="006340EE" w:rsidRDefault="006340EE" w:rsidP="00E22A31">
      <w:pPr>
        <w:pStyle w:val="Overskrift1"/>
      </w:pPr>
      <w:r>
        <w:lastRenderedPageBreak/>
        <w:t>Forskrift for udendørs kultur- og musikaktiviteter</w:t>
      </w:r>
    </w:p>
    <w:p w14:paraId="2F8312E5" w14:textId="2ECD5960" w:rsidR="006340EE" w:rsidRDefault="006340EE" w:rsidP="004D6C23">
      <w:pPr>
        <w:rPr>
          <w:sz w:val="20"/>
          <w:szCs w:val="20"/>
        </w:rPr>
      </w:pPr>
      <w:r>
        <w:rPr>
          <w:sz w:val="20"/>
          <w:szCs w:val="20"/>
        </w:rPr>
        <w:t>Udvalget for Klima, Natur og Miljø har på mødet den 30. november 2022 godkendt forsla</w:t>
      </w:r>
      <w:r w:rsidR="00D87A72">
        <w:rPr>
          <w:sz w:val="20"/>
          <w:szCs w:val="20"/>
        </w:rPr>
        <w:t>g</w:t>
      </w:r>
      <w:r>
        <w:rPr>
          <w:sz w:val="20"/>
          <w:szCs w:val="20"/>
        </w:rPr>
        <w:t xml:space="preserve"> til Forskrift for udendørs kultur- og musikarrangementer i Halsnæs Kommune. </w:t>
      </w:r>
    </w:p>
    <w:p w14:paraId="7AE9CC37" w14:textId="03F391DD" w:rsidR="006340EE" w:rsidRDefault="006340EE" w:rsidP="004D6C23">
      <w:pPr>
        <w:rPr>
          <w:sz w:val="20"/>
          <w:szCs w:val="20"/>
        </w:rPr>
      </w:pPr>
      <w:r>
        <w:rPr>
          <w:sz w:val="20"/>
          <w:szCs w:val="20"/>
        </w:rPr>
        <w:t>Forskriften opstiller de fremtidige krav til støj i fo</w:t>
      </w:r>
      <w:r w:rsidR="00B72D6F">
        <w:rPr>
          <w:sz w:val="20"/>
          <w:szCs w:val="20"/>
        </w:rPr>
        <w:t>r</w:t>
      </w:r>
      <w:r>
        <w:rPr>
          <w:sz w:val="20"/>
          <w:szCs w:val="20"/>
        </w:rPr>
        <w:t xml:space="preserve">bindelse med udendørs arrangementer i kommunen. </w:t>
      </w:r>
    </w:p>
    <w:p w14:paraId="77FF0EAC" w14:textId="0FA732DE" w:rsidR="003E5275" w:rsidRDefault="003E5275" w:rsidP="004D6C23">
      <w:pPr>
        <w:rPr>
          <w:sz w:val="20"/>
          <w:szCs w:val="20"/>
        </w:rPr>
      </w:pPr>
      <w:r>
        <w:rPr>
          <w:sz w:val="20"/>
          <w:szCs w:val="20"/>
        </w:rPr>
        <w:t xml:space="preserve">Link til </w:t>
      </w:r>
      <w:hyperlink r:id="rId9" w:history="1">
        <w:r w:rsidRPr="003E5275">
          <w:rPr>
            <w:rStyle w:val="Hyperlink"/>
            <w:sz w:val="20"/>
            <w:szCs w:val="20"/>
          </w:rPr>
          <w:t>forskriften</w:t>
        </w:r>
      </w:hyperlink>
      <w:r>
        <w:rPr>
          <w:sz w:val="20"/>
          <w:szCs w:val="20"/>
        </w:rPr>
        <w:t xml:space="preserve">. </w:t>
      </w:r>
    </w:p>
    <w:p w14:paraId="7B6409F9" w14:textId="77777777" w:rsidR="006340EE" w:rsidRDefault="006340EE" w:rsidP="004D6C23">
      <w:pPr>
        <w:rPr>
          <w:sz w:val="20"/>
          <w:szCs w:val="20"/>
        </w:rPr>
      </w:pPr>
    </w:p>
    <w:p w14:paraId="7AEFC65E" w14:textId="77777777" w:rsidR="006340EE" w:rsidRDefault="006340EE" w:rsidP="004D6C23">
      <w:pPr>
        <w:rPr>
          <w:sz w:val="20"/>
          <w:szCs w:val="20"/>
        </w:rPr>
      </w:pPr>
    </w:p>
    <w:p w14:paraId="0ED6FEA4" w14:textId="77777777" w:rsidR="004D6C23" w:rsidRDefault="004D6C23" w:rsidP="004D6C23">
      <w:pPr>
        <w:rPr>
          <w:sz w:val="20"/>
          <w:szCs w:val="20"/>
        </w:rPr>
      </w:pPr>
    </w:p>
    <w:p w14:paraId="0ED6FEA5" w14:textId="77777777" w:rsidR="004D6C23" w:rsidRDefault="004D6C23" w:rsidP="004D6C23">
      <w:pPr>
        <w:rPr>
          <w:sz w:val="20"/>
          <w:szCs w:val="20"/>
        </w:rPr>
      </w:pPr>
    </w:p>
    <w:p w14:paraId="0ED6FEA6" w14:textId="77777777" w:rsidR="004D6C23" w:rsidRDefault="004D6C23" w:rsidP="004D6C23">
      <w:pPr>
        <w:rPr>
          <w:rFonts w:ascii="Arial" w:hAnsi="Arial" w:cs="Arial"/>
          <w:sz w:val="20"/>
          <w:szCs w:val="20"/>
        </w:rPr>
      </w:pPr>
    </w:p>
    <w:p w14:paraId="0ED6FEA7" w14:textId="77777777" w:rsidR="004D6C23" w:rsidRDefault="004D6C23" w:rsidP="00F2041D">
      <w:pPr>
        <w:rPr>
          <w:sz w:val="20"/>
          <w:szCs w:val="20"/>
        </w:rPr>
      </w:pPr>
    </w:p>
    <w:p w14:paraId="0ED6FEA8" w14:textId="77777777" w:rsidR="004660C2" w:rsidRDefault="004660C2" w:rsidP="00F2041D">
      <w:pPr>
        <w:rPr>
          <w:sz w:val="20"/>
          <w:szCs w:val="20"/>
        </w:rPr>
      </w:pPr>
    </w:p>
    <w:p w14:paraId="0ED6FEA9" w14:textId="77777777" w:rsidR="004660C2" w:rsidRDefault="004660C2">
      <w:pPr>
        <w:rPr>
          <w:sz w:val="20"/>
          <w:szCs w:val="20"/>
        </w:rPr>
      </w:pPr>
      <w:r>
        <w:rPr>
          <w:sz w:val="20"/>
          <w:szCs w:val="20"/>
        </w:rPr>
        <w:br w:type="page"/>
      </w:r>
    </w:p>
    <w:p w14:paraId="0ED6FEAB" w14:textId="77777777" w:rsidR="008D4903" w:rsidRPr="008D4903" w:rsidRDefault="008D4903" w:rsidP="007B3A14">
      <w:pPr>
        <w:pStyle w:val="Overskrift1"/>
      </w:pPr>
      <w:bookmarkStart w:id="21" w:name="_Toc92355427"/>
      <w:r>
        <w:lastRenderedPageBreak/>
        <w:t xml:space="preserve">Hundested - </w:t>
      </w:r>
      <w:r w:rsidRPr="008D4903">
        <w:t xml:space="preserve">Følgende </w:t>
      </w:r>
      <w:r w:rsidR="00BA2E25" w:rsidRPr="008D4903">
        <w:t>vejledende</w:t>
      </w:r>
      <w:r w:rsidRPr="008D4903">
        <w:t xml:space="preserve"> tilladelser gæld</w:t>
      </w:r>
      <w:r>
        <w:t>er for markeringerne på kortet</w:t>
      </w:r>
      <w:bookmarkEnd w:id="21"/>
    </w:p>
    <w:p w14:paraId="0ED6FEAC" w14:textId="77777777" w:rsidR="002F6835" w:rsidRDefault="00CE0DC8" w:rsidP="002F6835">
      <w:pPr>
        <w:rPr>
          <w:sz w:val="20"/>
          <w:szCs w:val="20"/>
        </w:rPr>
      </w:pPr>
      <w:r>
        <w:rPr>
          <w:b/>
          <w:sz w:val="20"/>
          <w:szCs w:val="20"/>
        </w:rPr>
        <w:t>Rød</w:t>
      </w:r>
      <w:r w:rsidR="002F6835" w:rsidRPr="002F6835">
        <w:rPr>
          <w:b/>
          <w:sz w:val="20"/>
          <w:szCs w:val="20"/>
        </w:rPr>
        <w:t>t område – bymidte:</w:t>
      </w:r>
      <w:r w:rsidR="002F6835">
        <w:rPr>
          <w:sz w:val="20"/>
          <w:szCs w:val="20"/>
        </w:rPr>
        <w:t xml:space="preserve"> Åbningstid i restaurationer, cafeer og lignende indtil kl. 02.00 fredag, lørdag samt dagen før en helligdag. Øvrige dage indtil kl. 24.00.</w:t>
      </w:r>
    </w:p>
    <w:p w14:paraId="0ED6FEAD" w14:textId="77777777" w:rsidR="002F6835" w:rsidRDefault="002F6835" w:rsidP="002F6835">
      <w:pPr>
        <w:rPr>
          <w:sz w:val="20"/>
          <w:szCs w:val="20"/>
        </w:rPr>
      </w:pPr>
      <w:r>
        <w:rPr>
          <w:sz w:val="20"/>
          <w:szCs w:val="20"/>
        </w:rPr>
        <w:t xml:space="preserve">Værtshuse, barer, diskoteker og lignende indtil kl. 05.00 fredag, lørdag samt dagen før en helligdag. Øvrige dage indtil kl. 02.00.  </w:t>
      </w:r>
    </w:p>
    <w:p w14:paraId="0ED6FEAE" w14:textId="77777777" w:rsidR="002F6835" w:rsidRDefault="002F6835" w:rsidP="002F6835">
      <w:pPr>
        <w:rPr>
          <w:sz w:val="20"/>
          <w:szCs w:val="20"/>
        </w:rPr>
      </w:pPr>
      <w:r>
        <w:rPr>
          <w:sz w:val="20"/>
          <w:szCs w:val="20"/>
        </w:rPr>
        <w:t xml:space="preserve">Udendørs servering indtil kl. 24.00 søndag til torsdag og indtil kl. 02.00 fredag, lørdag samt dagen før en helligdag i perioden april til og med september. </w:t>
      </w:r>
    </w:p>
    <w:p w14:paraId="0ED6FEAF" w14:textId="77777777" w:rsidR="002F6835" w:rsidRDefault="002F6835" w:rsidP="002F6835">
      <w:pPr>
        <w:rPr>
          <w:sz w:val="20"/>
          <w:szCs w:val="20"/>
        </w:rPr>
      </w:pPr>
      <w:r w:rsidRPr="002F6835">
        <w:rPr>
          <w:b/>
          <w:sz w:val="20"/>
          <w:szCs w:val="20"/>
        </w:rPr>
        <w:t>Blåt område – havn:</w:t>
      </w:r>
      <w:r>
        <w:rPr>
          <w:sz w:val="20"/>
          <w:szCs w:val="20"/>
        </w:rPr>
        <w:t xml:space="preserve"> Åbningstid i restaurationer, cafeer og lignende indtil kl. 24.00. Udeservering indtil kl. 24.00.</w:t>
      </w:r>
    </w:p>
    <w:p w14:paraId="0ED6FEB0" w14:textId="77777777" w:rsidR="006274BD" w:rsidRDefault="002F6835" w:rsidP="002C0D2A">
      <w:pPr>
        <w:rPr>
          <w:sz w:val="20"/>
          <w:szCs w:val="20"/>
        </w:rPr>
      </w:pPr>
      <w:r>
        <w:rPr>
          <w:sz w:val="20"/>
          <w:szCs w:val="20"/>
        </w:rPr>
        <w:t>Tilladelse til musik gives efter en individuel og konkret vurdering.</w:t>
      </w:r>
    </w:p>
    <w:p w14:paraId="0ED6FEB1" w14:textId="77777777" w:rsidR="00130C23" w:rsidRDefault="002C639D" w:rsidP="00F2041D">
      <w:pPr>
        <w:rPr>
          <w:sz w:val="20"/>
          <w:szCs w:val="20"/>
        </w:rPr>
      </w:pPr>
      <w:r>
        <w:rPr>
          <w:noProof/>
          <w:sz w:val="20"/>
          <w:szCs w:val="20"/>
          <w:lang w:eastAsia="da-DK"/>
        </w:rPr>
        <w:drawing>
          <wp:inline distT="0" distB="0" distL="0" distR="0" wp14:anchorId="0ED6FEE2" wp14:editId="0ED6FEE3">
            <wp:extent cx="6120130" cy="432816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ndested - juni 20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ED6FEB2" w14:textId="77777777" w:rsidR="004660C2" w:rsidRDefault="004660C2">
      <w:pPr>
        <w:rPr>
          <w:sz w:val="20"/>
          <w:szCs w:val="20"/>
        </w:rPr>
      </w:pPr>
      <w:r>
        <w:rPr>
          <w:sz w:val="20"/>
          <w:szCs w:val="20"/>
        </w:rPr>
        <w:br w:type="page"/>
      </w:r>
    </w:p>
    <w:p w14:paraId="0ED6FEB4" w14:textId="77777777" w:rsidR="008D4903" w:rsidRPr="002F6835" w:rsidRDefault="008D4903" w:rsidP="007B3A14">
      <w:pPr>
        <w:pStyle w:val="Overskrift1"/>
      </w:pPr>
      <w:bookmarkStart w:id="22" w:name="_Toc92355428"/>
      <w:r w:rsidRPr="002F6835">
        <w:lastRenderedPageBreak/>
        <w:t>Lynæs - Føl</w:t>
      </w:r>
      <w:r w:rsidR="00CE0DC8">
        <w:t>gende vejle</w:t>
      </w:r>
      <w:r w:rsidRPr="002F6835">
        <w:t>dende tilladelser gælder for markeringerne på kortet</w:t>
      </w:r>
      <w:bookmarkEnd w:id="22"/>
    </w:p>
    <w:p w14:paraId="0ED6FEB5" w14:textId="77777777" w:rsidR="008D4903" w:rsidRDefault="008D4903" w:rsidP="00723B31">
      <w:pPr>
        <w:rPr>
          <w:sz w:val="20"/>
          <w:szCs w:val="20"/>
        </w:rPr>
      </w:pPr>
      <w:r w:rsidRPr="002F6835">
        <w:rPr>
          <w:b/>
          <w:sz w:val="20"/>
          <w:szCs w:val="20"/>
        </w:rPr>
        <w:t>Blåt område – havn:</w:t>
      </w:r>
      <w:r>
        <w:rPr>
          <w:sz w:val="20"/>
          <w:szCs w:val="20"/>
        </w:rPr>
        <w:t xml:space="preserve"> Åbningstid i restaurationer, cafeer og lignende indtil kl. </w:t>
      </w:r>
      <w:r w:rsidR="002F6835">
        <w:rPr>
          <w:sz w:val="20"/>
          <w:szCs w:val="20"/>
        </w:rPr>
        <w:t>24.00. Udeservering indtil kl. 24.00.</w:t>
      </w:r>
    </w:p>
    <w:p w14:paraId="0ED6FEB6" w14:textId="77777777" w:rsidR="008D4903" w:rsidRDefault="002F6835" w:rsidP="00723B31">
      <w:pPr>
        <w:rPr>
          <w:sz w:val="20"/>
          <w:szCs w:val="20"/>
        </w:rPr>
      </w:pPr>
      <w:r w:rsidRPr="002F6835">
        <w:rPr>
          <w:b/>
          <w:sz w:val="20"/>
          <w:szCs w:val="20"/>
        </w:rPr>
        <w:t>Grønt område – beboelse:</w:t>
      </w:r>
      <w:r>
        <w:rPr>
          <w:sz w:val="20"/>
          <w:szCs w:val="20"/>
        </w:rPr>
        <w:t xml:space="preserve"> Åbningstid i restaurationer, cafeer og lignende indtil kl. 24.00. Udeservering fredag, lørdag samt dagen før en helligdag indtil kl. 24.00. Øvrige dage indtil kl. 22.00.</w:t>
      </w:r>
    </w:p>
    <w:p w14:paraId="0ED6FEB7" w14:textId="77777777" w:rsidR="00723B31" w:rsidRDefault="00723B31" w:rsidP="00723B31">
      <w:pPr>
        <w:rPr>
          <w:sz w:val="20"/>
          <w:szCs w:val="20"/>
        </w:rPr>
      </w:pPr>
      <w:r>
        <w:rPr>
          <w:sz w:val="20"/>
          <w:szCs w:val="20"/>
        </w:rPr>
        <w:t>Tilladelse til musik gives efter en individuel og konkret vurdering.</w:t>
      </w:r>
    </w:p>
    <w:p w14:paraId="0ED6FEB8" w14:textId="77777777" w:rsidR="00723B31" w:rsidRDefault="00723B31" w:rsidP="00F2041D">
      <w:pPr>
        <w:rPr>
          <w:sz w:val="20"/>
          <w:szCs w:val="20"/>
        </w:rPr>
      </w:pPr>
    </w:p>
    <w:p w14:paraId="0ED6FEB9" w14:textId="77777777" w:rsidR="00A03546" w:rsidRDefault="00A03546" w:rsidP="00F2041D">
      <w:pPr>
        <w:rPr>
          <w:sz w:val="20"/>
          <w:szCs w:val="20"/>
        </w:rPr>
      </w:pPr>
    </w:p>
    <w:p w14:paraId="0ED6FEBA" w14:textId="77777777" w:rsidR="00A03546" w:rsidRDefault="00A03546" w:rsidP="00F2041D">
      <w:pPr>
        <w:rPr>
          <w:sz w:val="20"/>
          <w:szCs w:val="20"/>
        </w:rPr>
      </w:pPr>
      <w:r>
        <w:rPr>
          <w:noProof/>
          <w:sz w:val="20"/>
          <w:szCs w:val="20"/>
          <w:lang w:eastAsia="da-DK"/>
        </w:rPr>
        <w:drawing>
          <wp:inline distT="0" distB="0" distL="0" distR="0" wp14:anchorId="0ED6FEE4" wp14:editId="0ED6FEE5">
            <wp:extent cx="6120130" cy="432816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næs 202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ED6FEBB" w14:textId="77777777" w:rsidR="004660C2" w:rsidRDefault="004660C2">
      <w:pPr>
        <w:rPr>
          <w:sz w:val="20"/>
          <w:szCs w:val="20"/>
        </w:rPr>
      </w:pPr>
      <w:r>
        <w:rPr>
          <w:sz w:val="20"/>
          <w:szCs w:val="20"/>
        </w:rPr>
        <w:br w:type="page"/>
      </w:r>
    </w:p>
    <w:p w14:paraId="0ED6FEBD" w14:textId="77777777" w:rsidR="004660C2" w:rsidRPr="002F6835" w:rsidRDefault="004660C2" w:rsidP="007B3A14">
      <w:pPr>
        <w:pStyle w:val="Overskrift1"/>
      </w:pPr>
      <w:bookmarkStart w:id="23" w:name="_Toc92355429"/>
      <w:r>
        <w:lastRenderedPageBreak/>
        <w:t>Torup</w:t>
      </w:r>
      <w:r w:rsidRPr="002F6835">
        <w:t xml:space="preserve"> - Følgende </w:t>
      </w:r>
      <w:r w:rsidR="00BA2E25" w:rsidRPr="002F6835">
        <w:t>vejledende</w:t>
      </w:r>
      <w:r w:rsidRPr="002F6835">
        <w:t xml:space="preserve"> tilladelser gælder for markeringerne på kortet</w:t>
      </w:r>
      <w:bookmarkEnd w:id="23"/>
    </w:p>
    <w:p w14:paraId="0ED6FEBE" w14:textId="77777777" w:rsidR="004660C2" w:rsidRDefault="004660C2" w:rsidP="004660C2">
      <w:pPr>
        <w:rPr>
          <w:sz w:val="20"/>
          <w:szCs w:val="20"/>
        </w:rPr>
      </w:pPr>
      <w:r w:rsidRPr="002F6835">
        <w:rPr>
          <w:b/>
          <w:sz w:val="20"/>
          <w:szCs w:val="20"/>
        </w:rPr>
        <w:t>Grønt område – beboelse:</w:t>
      </w:r>
      <w:r>
        <w:rPr>
          <w:sz w:val="20"/>
          <w:szCs w:val="20"/>
        </w:rPr>
        <w:t xml:space="preserve"> Åbningstid i restaurationer, cafeer og lignende indtil kl. 24.00. Udeservering fredag, lørdag samt dagen før en helligdag indtil kl. 24.00. Øvrige dage indtil kl. 22.00.</w:t>
      </w:r>
    </w:p>
    <w:p w14:paraId="0ED6FEBF" w14:textId="77777777" w:rsidR="004660C2" w:rsidRDefault="004660C2" w:rsidP="004660C2">
      <w:pPr>
        <w:rPr>
          <w:sz w:val="20"/>
          <w:szCs w:val="20"/>
        </w:rPr>
      </w:pPr>
      <w:r>
        <w:rPr>
          <w:sz w:val="20"/>
          <w:szCs w:val="20"/>
        </w:rPr>
        <w:t>Tilladelse til musik gives efter en individuel og konkret vurdering.</w:t>
      </w:r>
    </w:p>
    <w:p w14:paraId="0ED6FEC0" w14:textId="77777777" w:rsidR="00543EF8" w:rsidRPr="00543EF8" w:rsidRDefault="00543EF8" w:rsidP="00F2041D">
      <w:pPr>
        <w:rPr>
          <w:sz w:val="20"/>
          <w:szCs w:val="20"/>
        </w:rPr>
      </w:pPr>
    </w:p>
    <w:p w14:paraId="0ED6FEC1" w14:textId="77777777" w:rsidR="00543EF8" w:rsidRDefault="001F3C98" w:rsidP="00F2041D">
      <w:pPr>
        <w:rPr>
          <w:sz w:val="20"/>
          <w:szCs w:val="20"/>
        </w:rPr>
      </w:pPr>
      <w:r w:rsidRPr="001F3C98">
        <w:rPr>
          <w:noProof/>
          <w:sz w:val="20"/>
          <w:szCs w:val="20"/>
          <w:lang w:eastAsia="da-DK"/>
        </w:rPr>
        <w:drawing>
          <wp:inline distT="0" distB="0" distL="0" distR="0" wp14:anchorId="0ED6FEE6" wp14:editId="0ED6FEE7">
            <wp:extent cx="6120130" cy="4331001"/>
            <wp:effectExtent l="0" t="0" r="0" b="0"/>
            <wp:docPr id="9" name="Billede 9" descr="C:\Users\local_JOBA\INetCache\Content.Outlook\E7AE3M3N\tor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JOBA\INetCache\Content.Outlook\E7AE3M3N\torup.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14:paraId="0ED6FEC2" w14:textId="77777777" w:rsidR="00543EF8" w:rsidRDefault="00543EF8" w:rsidP="00F2041D">
      <w:pPr>
        <w:rPr>
          <w:sz w:val="20"/>
          <w:szCs w:val="20"/>
        </w:rPr>
      </w:pPr>
    </w:p>
    <w:p w14:paraId="0ED6FEC3" w14:textId="77777777" w:rsidR="004660C2" w:rsidRDefault="004660C2">
      <w:pPr>
        <w:rPr>
          <w:sz w:val="20"/>
          <w:szCs w:val="20"/>
        </w:rPr>
      </w:pPr>
      <w:r>
        <w:rPr>
          <w:sz w:val="20"/>
          <w:szCs w:val="20"/>
        </w:rPr>
        <w:br w:type="page"/>
      </w:r>
    </w:p>
    <w:p w14:paraId="0ED6FEC5" w14:textId="77777777" w:rsidR="004660C2" w:rsidRPr="008D4903" w:rsidRDefault="004660C2" w:rsidP="007B3A14">
      <w:pPr>
        <w:pStyle w:val="Overskrift1"/>
      </w:pPr>
      <w:bookmarkStart w:id="24" w:name="_Toc92355430"/>
      <w:r>
        <w:lastRenderedPageBreak/>
        <w:t xml:space="preserve">Frederiksværk - </w:t>
      </w:r>
      <w:r w:rsidRPr="008D4903">
        <w:t xml:space="preserve">Følgende </w:t>
      </w:r>
      <w:r w:rsidR="00BA2E25" w:rsidRPr="008D4903">
        <w:t>vejledende</w:t>
      </w:r>
      <w:r w:rsidRPr="008D4903">
        <w:t xml:space="preserve"> tilladelser gæld</w:t>
      </w:r>
      <w:r>
        <w:t>er for markeringerne på kortet</w:t>
      </w:r>
      <w:bookmarkEnd w:id="24"/>
    </w:p>
    <w:p w14:paraId="0ED6FEC6" w14:textId="77777777" w:rsidR="004660C2" w:rsidRDefault="00BA2E25" w:rsidP="004660C2">
      <w:pPr>
        <w:rPr>
          <w:sz w:val="20"/>
          <w:szCs w:val="20"/>
        </w:rPr>
      </w:pPr>
      <w:r w:rsidRPr="002F6835">
        <w:rPr>
          <w:b/>
          <w:sz w:val="20"/>
          <w:szCs w:val="20"/>
        </w:rPr>
        <w:t>Rødt</w:t>
      </w:r>
      <w:r w:rsidR="004660C2" w:rsidRPr="002F6835">
        <w:rPr>
          <w:b/>
          <w:sz w:val="20"/>
          <w:szCs w:val="20"/>
        </w:rPr>
        <w:t xml:space="preserve"> område – bymidte:</w:t>
      </w:r>
      <w:r w:rsidR="004660C2">
        <w:rPr>
          <w:sz w:val="20"/>
          <w:szCs w:val="20"/>
        </w:rPr>
        <w:t xml:space="preserve"> Åbningstid i restaurationer, cafeer og lignende indtil kl. 02.00 fredag, lørdag samt dagen før en helligdag. Øvrige dage indtil kl. 24.00.</w:t>
      </w:r>
    </w:p>
    <w:p w14:paraId="0ED6FEC7" w14:textId="77777777" w:rsidR="004660C2" w:rsidRDefault="004660C2" w:rsidP="004660C2">
      <w:pPr>
        <w:rPr>
          <w:sz w:val="20"/>
          <w:szCs w:val="20"/>
        </w:rPr>
      </w:pPr>
      <w:r>
        <w:rPr>
          <w:sz w:val="20"/>
          <w:szCs w:val="20"/>
        </w:rPr>
        <w:t xml:space="preserve">Værtshuse, barer, diskoteker og lignende indtil kl. 05.00 fredag, lørdag samt dagen før en helligdag. Øvrige dage indtil kl. 02.00.  </w:t>
      </w:r>
    </w:p>
    <w:p w14:paraId="0ED6FEC8" w14:textId="77777777" w:rsidR="004660C2" w:rsidRDefault="004660C2" w:rsidP="004660C2">
      <w:pPr>
        <w:rPr>
          <w:sz w:val="20"/>
          <w:szCs w:val="20"/>
        </w:rPr>
      </w:pPr>
      <w:r>
        <w:rPr>
          <w:sz w:val="20"/>
          <w:szCs w:val="20"/>
        </w:rPr>
        <w:t xml:space="preserve">Udendørs servering indtil kl. 24.00 søndag til torsdag og indtil kl. 02.00 fredag, lørdag samt dagen før en helligdag i perioden april til og med september. </w:t>
      </w:r>
    </w:p>
    <w:p w14:paraId="0ED6FEC9" w14:textId="77777777" w:rsidR="004660C2" w:rsidRDefault="004660C2" w:rsidP="004660C2">
      <w:pPr>
        <w:rPr>
          <w:sz w:val="20"/>
          <w:szCs w:val="20"/>
        </w:rPr>
      </w:pPr>
      <w:r w:rsidRPr="002F6835">
        <w:rPr>
          <w:b/>
          <w:sz w:val="20"/>
          <w:szCs w:val="20"/>
        </w:rPr>
        <w:t>Blåt område – havn:</w:t>
      </w:r>
      <w:r>
        <w:rPr>
          <w:sz w:val="20"/>
          <w:szCs w:val="20"/>
        </w:rPr>
        <w:t xml:space="preserve"> Åbningstid i restaurationer, cafeer og lignende indtil kl. 24.00. Udeservering indtil kl. 24.00.</w:t>
      </w:r>
    </w:p>
    <w:p w14:paraId="0ED6FECA" w14:textId="77777777" w:rsidR="004660C2" w:rsidRDefault="004660C2" w:rsidP="004660C2">
      <w:pPr>
        <w:rPr>
          <w:sz w:val="20"/>
          <w:szCs w:val="20"/>
        </w:rPr>
      </w:pPr>
      <w:r w:rsidRPr="002F6835">
        <w:rPr>
          <w:b/>
          <w:sz w:val="20"/>
          <w:szCs w:val="20"/>
        </w:rPr>
        <w:t>Grønt område – beboelse:</w:t>
      </w:r>
      <w:r>
        <w:rPr>
          <w:sz w:val="20"/>
          <w:szCs w:val="20"/>
        </w:rPr>
        <w:t xml:space="preserve"> Åbningstid i restaurationer, cafeer og lignende indtil kl. 24.00. Udeservering fredag, lørdag samt dagen før en helligdag indtil kl. 24.00. Øvrige dage indtil kl. 22.00.</w:t>
      </w:r>
    </w:p>
    <w:p w14:paraId="0ED6FECB" w14:textId="77777777" w:rsidR="002C0D2A" w:rsidRDefault="004660C2" w:rsidP="002C0D2A">
      <w:pPr>
        <w:rPr>
          <w:sz w:val="20"/>
          <w:szCs w:val="20"/>
        </w:rPr>
      </w:pPr>
      <w:r>
        <w:rPr>
          <w:sz w:val="20"/>
          <w:szCs w:val="20"/>
        </w:rPr>
        <w:t>Tilladelse til musik gives efter en individuel og konkret vurdering.</w:t>
      </w:r>
    </w:p>
    <w:p w14:paraId="0ED6FECC" w14:textId="77777777" w:rsidR="002C0D2A" w:rsidRDefault="002C639D" w:rsidP="002C0D2A">
      <w:pPr>
        <w:rPr>
          <w:sz w:val="20"/>
          <w:szCs w:val="20"/>
        </w:rPr>
      </w:pPr>
      <w:r>
        <w:rPr>
          <w:noProof/>
          <w:sz w:val="20"/>
          <w:szCs w:val="20"/>
          <w:lang w:eastAsia="da-DK"/>
        </w:rPr>
        <w:drawing>
          <wp:inline distT="0" distB="0" distL="0" distR="0" wp14:anchorId="0ED6FEE8" wp14:editId="0ED6FEE9">
            <wp:extent cx="6120130" cy="432816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deriksværk - juni 202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ED6FECD" w14:textId="77777777" w:rsidR="002C0D2A" w:rsidRDefault="002C0D2A" w:rsidP="003B387D">
      <w:pPr>
        <w:rPr>
          <w:sz w:val="20"/>
          <w:szCs w:val="20"/>
        </w:rPr>
      </w:pPr>
    </w:p>
    <w:p w14:paraId="0ED6FECE" w14:textId="77777777" w:rsidR="00CB5B0A" w:rsidRPr="008D4903" w:rsidRDefault="00CB5B0A" w:rsidP="007B3A14">
      <w:pPr>
        <w:pStyle w:val="Overskrift1"/>
      </w:pPr>
      <w:bookmarkStart w:id="25" w:name="_Toc92355431"/>
      <w:r>
        <w:lastRenderedPageBreak/>
        <w:t xml:space="preserve">Liseleje - Asserbo - </w:t>
      </w:r>
      <w:r w:rsidRPr="008D4903">
        <w:t xml:space="preserve">Følgende </w:t>
      </w:r>
      <w:r w:rsidR="00BA2E25" w:rsidRPr="008D4903">
        <w:t>vejledende</w:t>
      </w:r>
      <w:r w:rsidRPr="008D4903">
        <w:t xml:space="preserve"> tilladelser gæld</w:t>
      </w:r>
      <w:r>
        <w:t>er for markeringerne på kortet</w:t>
      </w:r>
      <w:bookmarkEnd w:id="25"/>
    </w:p>
    <w:p w14:paraId="0ED6FECF" w14:textId="77777777" w:rsidR="002C0D2A" w:rsidRDefault="002C0D2A" w:rsidP="002C0D2A">
      <w:pPr>
        <w:rPr>
          <w:sz w:val="20"/>
          <w:szCs w:val="20"/>
        </w:rPr>
      </w:pPr>
      <w:r>
        <w:rPr>
          <w:sz w:val="20"/>
          <w:szCs w:val="20"/>
        </w:rPr>
        <w:t>Åbningstid i restaurationer, cafeer og lignende indtil kl. 02.00 fredag, lørdag samt dagen før en helligdag. Øvrige dage indtil kl. 24.00.</w:t>
      </w:r>
    </w:p>
    <w:p w14:paraId="0ED6FED0" w14:textId="77777777" w:rsidR="002C0D2A" w:rsidRDefault="00CB5B0A" w:rsidP="002C0D2A">
      <w:pPr>
        <w:rPr>
          <w:sz w:val="20"/>
          <w:szCs w:val="20"/>
        </w:rPr>
      </w:pPr>
      <w:r>
        <w:rPr>
          <w:sz w:val="20"/>
          <w:szCs w:val="20"/>
        </w:rPr>
        <w:t xml:space="preserve">Værtshuse og barer og </w:t>
      </w:r>
      <w:r w:rsidR="002C0D2A">
        <w:rPr>
          <w:sz w:val="20"/>
          <w:szCs w:val="20"/>
        </w:rPr>
        <w:t xml:space="preserve">indtil kl. 05.00 fredag, lørdag samt dagen før en helligdag. Øvrige dage indtil kl. 02.00.  </w:t>
      </w:r>
    </w:p>
    <w:p w14:paraId="0ED6FED1" w14:textId="77777777" w:rsidR="002C0D2A" w:rsidRDefault="002C0D2A" w:rsidP="002C0D2A">
      <w:pPr>
        <w:rPr>
          <w:sz w:val="20"/>
          <w:szCs w:val="20"/>
        </w:rPr>
      </w:pPr>
      <w:r>
        <w:rPr>
          <w:sz w:val="20"/>
          <w:szCs w:val="20"/>
        </w:rPr>
        <w:t xml:space="preserve">Udendørs servering indtil kl. 24.00 søndag til torsdag og indtil kl. 02.00 fredag, lørdag samt dagen før en helligdag i perioden april til og med september. </w:t>
      </w:r>
    </w:p>
    <w:p w14:paraId="0ED6FED2" w14:textId="77777777" w:rsidR="002C0D2A" w:rsidRDefault="002C0D2A" w:rsidP="002C0D2A">
      <w:pPr>
        <w:rPr>
          <w:sz w:val="20"/>
          <w:szCs w:val="20"/>
        </w:rPr>
      </w:pPr>
      <w:r>
        <w:rPr>
          <w:sz w:val="20"/>
          <w:szCs w:val="20"/>
        </w:rPr>
        <w:t>Tilladelse til musik gives efter en individuel og konkret vurdering.</w:t>
      </w:r>
    </w:p>
    <w:p w14:paraId="0ED6FED3" w14:textId="77777777" w:rsidR="002C0D2A" w:rsidRDefault="0020716B" w:rsidP="002C0D2A">
      <w:pPr>
        <w:rPr>
          <w:sz w:val="20"/>
          <w:szCs w:val="20"/>
        </w:rPr>
      </w:pPr>
      <w:r w:rsidRPr="002F6835">
        <w:rPr>
          <w:b/>
          <w:sz w:val="20"/>
          <w:szCs w:val="20"/>
        </w:rPr>
        <w:t>Grønt område – beboelse:</w:t>
      </w:r>
      <w:r>
        <w:rPr>
          <w:sz w:val="20"/>
          <w:szCs w:val="20"/>
        </w:rPr>
        <w:t xml:space="preserve"> </w:t>
      </w:r>
      <w:r w:rsidR="00072776">
        <w:rPr>
          <w:sz w:val="20"/>
          <w:szCs w:val="20"/>
        </w:rPr>
        <w:t xml:space="preserve">02.00 – konkret vurdering – til 05.00 </w:t>
      </w:r>
    </w:p>
    <w:p w14:paraId="0ED6FED4" w14:textId="77777777" w:rsidR="002C0D2A" w:rsidRDefault="002C639D" w:rsidP="002C0D2A">
      <w:pPr>
        <w:rPr>
          <w:sz w:val="20"/>
          <w:szCs w:val="20"/>
        </w:rPr>
      </w:pPr>
      <w:r>
        <w:rPr>
          <w:noProof/>
          <w:sz w:val="20"/>
          <w:szCs w:val="20"/>
          <w:lang w:eastAsia="da-DK"/>
        </w:rPr>
        <w:drawing>
          <wp:inline distT="0" distB="0" distL="0" distR="0" wp14:anchorId="0ED6FEEA" wp14:editId="0ED6FEEB">
            <wp:extent cx="6120130" cy="432816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eleje Asserbo - juni 202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ED6FED5" w14:textId="77777777" w:rsidR="002C0D2A" w:rsidRDefault="002C0D2A" w:rsidP="003B387D">
      <w:pPr>
        <w:rPr>
          <w:sz w:val="20"/>
          <w:szCs w:val="20"/>
          <w:u w:val="single"/>
        </w:rPr>
      </w:pPr>
    </w:p>
    <w:p w14:paraId="0ED6FED6" w14:textId="77777777" w:rsidR="00FA145E" w:rsidRDefault="00FA145E">
      <w:pPr>
        <w:rPr>
          <w:sz w:val="20"/>
          <w:szCs w:val="20"/>
        </w:rPr>
      </w:pPr>
      <w:r>
        <w:rPr>
          <w:sz w:val="20"/>
          <w:szCs w:val="20"/>
        </w:rPr>
        <w:br w:type="page"/>
      </w:r>
    </w:p>
    <w:p w14:paraId="0ED6FED7" w14:textId="77777777" w:rsidR="00FA145E" w:rsidRPr="008D4903" w:rsidRDefault="00FA145E" w:rsidP="007B3A14">
      <w:pPr>
        <w:pStyle w:val="Overskrift1"/>
      </w:pPr>
      <w:bookmarkStart w:id="26" w:name="_Toc92355432"/>
      <w:r>
        <w:lastRenderedPageBreak/>
        <w:t xml:space="preserve">Ølsted - </w:t>
      </w:r>
      <w:r w:rsidRPr="008D4903">
        <w:t xml:space="preserve">Følgende </w:t>
      </w:r>
      <w:r w:rsidR="00BA2E25" w:rsidRPr="008D4903">
        <w:t>vejledende</w:t>
      </w:r>
      <w:r w:rsidRPr="008D4903">
        <w:t xml:space="preserve"> tilladelser gæld</w:t>
      </w:r>
      <w:r>
        <w:t>er for markeringerne på kortet</w:t>
      </w:r>
      <w:bookmarkEnd w:id="26"/>
    </w:p>
    <w:p w14:paraId="0ED6FED8" w14:textId="77777777" w:rsidR="00FA145E" w:rsidRDefault="00BA2E25" w:rsidP="00FA145E">
      <w:pPr>
        <w:rPr>
          <w:sz w:val="20"/>
          <w:szCs w:val="20"/>
        </w:rPr>
      </w:pPr>
      <w:r w:rsidRPr="002F6835">
        <w:rPr>
          <w:b/>
          <w:sz w:val="20"/>
          <w:szCs w:val="20"/>
        </w:rPr>
        <w:t>Rødt</w:t>
      </w:r>
      <w:r w:rsidR="00FA145E" w:rsidRPr="002F6835">
        <w:rPr>
          <w:b/>
          <w:sz w:val="20"/>
          <w:szCs w:val="20"/>
        </w:rPr>
        <w:t xml:space="preserve"> område – bymidte:</w:t>
      </w:r>
      <w:r w:rsidR="00FA145E">
        <w:rPr>
          <w:sz w:val="20"/>
          <w:szCs w:val="20"/>
        </w:rPr>
        <w:t xml:space="preserve"> Åbningstid i restaurationer, cafeer og lignende indtil kl. 02.00 fredag, lørdag samt dagen før en helligdag. Øvrige dage indtil kl. 24.00.</w:t>
      </w:r>
    </w:p>
    <w:p w14:paraId="0ED6FED9" w14:textId="77777777" w:rsidR="00FA145E" w:rsidRDefault="00FA145E" w:rsidP="00FA145E">
      <w:pPr>
        <w:rPr>
          <w:sz w:val="20"/>
          <w:szCs w:val="20"/>
        </w:rPr>
      </w:pPr>
      <w:r>
        <w:rPr>
          <w:sz w:val="20"/>
          <w:szCs w:val="20"/>
        </w:rPr>
        <w:t xml:space="preserve">Værtshuse, barer, diskoteker og lignende indtil kl. 05.00 fredag, lørdag samt dagen før en helligdag. Øvrige dage indtil kl. 02.00.  </w:t>
      </w:r>
    </w:p>
    <w:p w14:paraId="0ED6FEDA" w14:textId="77777777" w:rsidR="00FA145E" w:rsidRDefault="00FA145E" w:rsidP="00FA145E">
      <w:pPr>
        <w:rPr>
          <w:sz w:val="20"/>
          <w:szCs w:val="20"/>
        </w:rPr>
      </w:pPr>
      <w:r>
        <w:rPr>
          <w:sz w:val="20"/>
          <w:szCs w:val="20"/>
        </w:rPr>
        <w:t xml:space="preserve">Udendørs servering indtil kl. 24.00 søndag til torsdag og indtil kl. 02.00 fredag, lørdag samt dagen før en helligdag i perioden april til og med september. </w:t>
      </w:r>
    </w:p>
    <w:p w14:paraId="0ED6FEDB" w14:textId="77777777" w:rsidR="00FA145E" w:rsidRDefault="00FA145E" w:rsidP="00FA145E">
      <w:pPr>
        <w:rPr>
          <w:sz w:val="20"/>
          <w:szCs w:val="20"/>
        </w:rPr>
      </w:pPr>
      <w:r w:rsidRPr="002F6835">
        <w:rPr>
          <w:b/>
          <w:sz w:val="20"/>
          <w:szCs w:val="20"/>
        </w:rPr>
        <w:t>Grønt område – beboelse:</w:t>
      </w:r>
      <w:r>
        <w:rPr>
          <w:sz w:val="20"/>
          <w:szCs w:val="20"/>
        </w:rPr>
        <w:t xml:space="preserve"> Åbningstid i restaurationer, cafeer og lignende indtil kl. 24.00. Udeservering fredag, lørdag samt dagen før en helligdag indtil kl. 24.00. Øvrige dage indtil kl. 22.00.</w:t>
      </w:r>
    </w:p>
    <w:p w14:paraId="0ED6FEDC" w14:textId="77777777" w:rsidR="00723B31" w:rsidRDefault="00FA145E" w:rsidP="003B387D">
      <w:pPr>
        <w:rPr>
          <w:sz w:val="20"/>
          <w:szCs w:val="20"/>
        </w:rPr>
      </w:pPr>
      <w:r>
        <w:rPr>
          <w:sz w:val="20"/>
          <w:szCs w:val="20"/>
        </w:rPr>
        <w:t>Tilladelse til musik gives efter en individuel og konkret vurdering.</w:t>
      </w:r>
    </w:p>
    <w:p w14:paraId="0ED6FEDD" w14:textId="77777777" w:rsidR="00723B31" w:rsidRDefault="00077E0A" w:rsidP="003B387D">
      <w:pPr>
        <w:rPr>
          <w:sz w:val="20"/>
          <w:szCs w:val="20"/>
        </w:rPr>
      </w:pPr>
      <w:r>
        <w:rPr>
          <w:noProof/>
          <w:sz w:val="20"/>
          <w:szCs w:val="20"/>
          <w:lang w:eastAsia="da-DK"/>
        </w:rPr>
        <w:drawing>
          <wp:inline distT="0" distB="0" distL="0" distR="0" wp14:anchorId="0ED6FEEC" wp14:editId="0ED6FEED">
            <wp:extent cx="6120130" cy="432816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Ølsted - juni 20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ED6FEDE" w14:textId="77777777" w:rsidR="00723B31" w:rsidRDefault="00723B31" w:rsidP="003B387D">
      <w:pPr>
        <w:rPr>
          <w:sz w:val="20"/>
          <w:szCs w:val="20"/>
        </w:rPr>
      </w:pPr>
    </w:p>
    <w:sectPr w:rsidR="00723B31" w:rsidSect="00121452">
      <w:headerReference w:type="default" r:id="rId16"/>
      <w:footerReference w:type="default" r:id="rId17"/>
      <w:pgSz w:w="11906" w:h="16838"/>
      <w:pgMar w:top="2127"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EEC1C" w14:textId="77777777" w:rsidR="003013E9" w:rsidRDefault="003013E9">
      <w:pPr>
        <w:spacing w:after="0" w:line="240" w:lineRule="auto"/>
      </w:pPr>
      <w:r>
        <w:separator/>
      </w:r>
    </w:p>
  </w:endnote>
  <w:endnote w:type="continuationSeparator" w:id="0">
    <w:p w14:paraId="18AA79B2" w14:textId="77777777" w:rsidR="003013E9" w:rsidRDefault="00301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85947"/>
      <w:docPartObj>
        <w:docPartGallery w:val="Page Numbers (Bottom of Page)"/>
        <w:docPartUnique/>
      </w:docPartObj>
    </w:sdtPr>
    <w:sdtEndPr/>
    <w:sdtContent>
      <w:p w14:paraId="0ED6FEF4" w14:textId="77777777" w:rsidR="00D77227" w:rsidRDefault="00D77227">
        <w:pPr>
          <w:pStyle w:val="Sidefod"/>
          <w:jc w:val="right"/>
        </w:pPr>
        <w:r>
          <w:fldChar w:fldCharType="begin"/>
        </w:r>
        <w:r>
          <w:instrText>PAGE   \* MERGEFORMAT</w:instrText>
        </w:r>
        <w:r>
          <w:fldChar w:fldCharType="separate"/>
        </w:r>
        <w:r w:rsidR="00FB1F65">
          <w:rPr>
            <w:noProof/>
          </w:rPr>
          <w:t>4</w:t>
        </w:r>
        <w:r>
          <w:fldChar w:fldCharType="end"/>
        </w:r>
      </w:p>
    </w:sdtContent>
  </w:sdt>
  <w:p w14:paraId="0ED6FEF5" w14:textId="77777777" w:rsidR="00D77227" w:rsidRDefault="00D7722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C6714" w14:textId="77777777" w:rsidR="003013E9" w:rsidRDefault="003013E9">
      <w:pPr>
        <w:spacing w:after="0" w:line="240" w:lineRule="auto"/>
      </w:pPr>
      <w:r>
        <w:separator/>
      </w:r>
    </w:p>
  </w:footnote>
  <w:footnote w:type="continuationSeparator" w:id="0">
    <w:p w14:paraId="37ADB7C3" w14:textId="77777777" w:rsidR="003013E9" w:rsidRDefault="00301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FEF2" w14:textId="77777777" w:rsidR="00D77227" w:rsidRDefault="00D77227">
    <w:pPr>
      <w:pStyle w:val="Sidehoved"/>
    </w:pPr>
    <w:r w:rsidRPr="00671C58">
      <w:rPr>
        <w:rFonts w:cs="Times New Roman"/>
        <w:noProof/>
        <w:szCs w:val="19"/>
        <w:lang w:eastAsia="da-DK"/>
      </w:rPr>
      <w:drawing>
        <wp:anchor distT="0" distB="0" distL="114300" distR="114300" simplePos="0" relativeHeight="251659264" behindDoc="0" locked="0" layoutInCell="1" allowOverlap="1" wp14:anchorId="0ED6FEF6" wp14:editId="0ED6FEF7">
          <wp:simplePos x="0" y="0"/>
          <wp:positionH relativeFrom="page">
            <wp:posOffset>546735</wp:posOffset>
          </wp:positionH>
          <wp:positionV relativeFrom="page">
            <wp:posOffset>479425</wp:posOffset>
          </wp:positionV>
          <wp:extent cx="1345565" cy="508635"/>
          <wp:effectExtent l="0" t="0" r="6985" b="5715"/>
          <wp:wrapSquare wrapText="bothSides"/>
          <wp:docPr id="8" name="Billede 8" descr="Hals_logoA_10_30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s_logoA_10_300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5565" cy="508635"/>
                  </a:xfrm>
                  <a:prstGeom prst="rect">
                    <a:avLst/>
                  </a:prstGeom>
                  <a:noFill/>
                </pic:spPr>
              </pic:pic>
            </a:graphicData>
          </a:graphic>
          <wp14:sizeRelH relativeFrom="page">
            <wp14:pctWidth>0</wp14:pctWidth>
          </wp14:sizeRelH>
          <wp14:sizeRelV relativeFrom="page">
            <wp14:pctHeight>0</wp14:pctHeight>
          </wp14:sizeRelV>
        </wp:anchor>
      </w:drawing>
    </w:r>
  </w:p>
  <w:p w14:paraId="0ED6FEF3" w14:textId="77777777" w:rsidR="00D77227" w:rsidRDefault="00D7722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0C54"/>
    <w:multiLevelType w:val="hybridMultilevel"/>
    <w:tmpl w:val="252A1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747E7D"/>
    <w:multiLevelType w:val="hybridMultilevel"/>
    <w:tmpl w:val="C78A84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A76A6C"/>
    <w:multiLevelType w:val="hybridMultilevel"/>
    <w:tmpl w:val="E3109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173190"/>
    <w:multiLevelType w:val="hybridMultilevel"/>
    <w:tmpl w:val="98A21284"/>
    <w:lvl w:ilvl="0" w:tplc="A76A2E0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0F502B"/>
    <w:multiLevelType w:val="hybridMultilevel"/>
    <w:tmpl w:val="7160E8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81231BE"/>
    <w:multiLevelType w:val="hybridMultilevel"/>
    <w:tmpl w:val="C22CBF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2B370B"/>
    <w:multiLevelType w:val="hybridMultilevel"/>
    <w:tmpl w:val="E496F6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9F54762"/>
    <w:multiLevelType w:val="hybridMultilevel"/>
    <w:tmpl w:val="64CA36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A0A7606"/>
    <w:multiLevelType w:val="hybridMultilevel"/>
    <w:tmpl w:val="362227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E6F1A41"/>
    <w:multiLevelType w:val="hybridMultilevel"/>
    <w:tmpl w:val="D45E92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00D2034"/>
    <w:multiLevelType w:val="hybridMultilevel"/>
    <w:tmpl w:val="49768A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48D31D9"/>
    <w:multiLevelType w:val="hybridMultilevel"/>
    <w:tmpl w:val="137843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07459C2"/>
    <w:multiLevelType w:val="hybridMultilevel"/>
    <w:tmpl w:val="3EDCF5E4"/>
    <w:lvl w:ilvl="0" w:tplc="A76A2E0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613F30"/>
    <w:multiLevelType w:val="multilevel"/>
    <w:tmpl w:val="B9988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600D4"/>
    <w:multiLevelType w:val="hybridMultilevel"/>
    <w:tmpl w:val="DDF0E9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4262C75"/>
    <w:multiLevelType w:val="hybridMultilevel"/>
    <w:tmpl w:val="8E748F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79863D7"/>
    <w:multiLevelType w:val="hybridMultilevel"/>
    <w:tmpl w:val="EA2C45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B467EF3"/>
    <w:multiLevelType w:val="hybridMultilevel"/>
    <w:tmpl w:val="EF86934E"/>
    <w:lvl w:ilvl="0" w:tplc="A76A2E0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EB670A6"/>
    <w:multiLevelType w:val="hybridMultilevel"/>
    <w:tmpl w:val="AD9494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1544D41"/>
    <w:multiLevelType w:val="hybridMultilevel"/>
    <w:tmpl w:val="41A6F0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5420DD1"/>
    <w:multiLevelType w:val="hybridMultilevel"/>
    <w:tmpl w:val="662AC1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7B34728"/>
    <w:multiLevelType w:val="hybridMultilevel"/>
    <w:tmpl w:val="364C7C02"/>
    <w:lvl w:ilvl="0" w:tplc="04060001">
      <w:start w:val="1"/>
      <w:numFmt w:val="bullet"/>
      <w:lvlText w:val=""/>
      <w:lvlJc w:val="left"/>
      <w:pPr>
        <w:ind w:left="2020" w:hanging="360"/>
      </w:pPr>
      <w:rPr>
        <w:rFonts w:ascii="Symbol" w:hAnsi="Symbol" w:hint="default"/>
      </w:rPr>
    </w:lvl>
    <w:lvl w:ilvl="1" w:tplc="04060003" w:tentative="1">
      <w:start w:val="1"/>
      <w:numFmt w:val="bullet"/>
      <w:lvlText w:val="o"/>
      <w:lvlJc w:val="left"/>
      <w:pPr>
        <w:ind w:left="2740" w:hanging="360"/>
      </w:pPr>
      <w:rPr>
        <w:rFonts w:ascii="Courier New" w:hAnsi="Courier New" w:cs="Courier New" w:hint="default"/>
      </w:rPr>
    </w:lvl>
    <w:lvl w:ilvl="2" w:tplc="04060005" w:tentative="1">
      <w:start w:val="1"/>
      <w:numFmt w:val="bullet"/>
      <w:lvlText w:val=""/>
      <w:lvlJc w:val="left"/>
      <w:pPr>
        <w:ind w:left="3460" w:hanging="360"/>
      </w:pPr>
      <w:rPr>
        <w:rFonts w:ascii="Wingdings" w:hAnsi="Wingdings" w:hint="default"/>
      </w:rPr>
    </w:lvl>
    <w:lvl w:ilvl="3" w:tplc="04060001" w:tentative="1">
      <w:start w:val="1"/>
      <w:numFmt w:val="bullet"/>
      <w:lvlText w:val=""/>
      <w:lvlJc w:val="left"/>
      <w:pPr>
        <w:ind w:left="4180" w:hanging="360"/>
      </w:pPr>
      <w:rPr>
        <w:rFonts w:ascii="Symbol" w:hAnsi="Symbol" w:hint="default"/>
      </w:rPr>
    </w:lvl>
    <w:lvl w:ilvl="4" w:tplc="04060003" w:tentative="1">
      <w:start w:val="1"/>
      <w:numFmt w:val="bullet"/>
      <w:lvlText w:val="o"/>
      <w:lvlJc w:val="left"/>
      <w:pPr>
        <w:ind w:left="4900" w:hanging="360"/>
      </w:pPr>
      <w:rPr>
        <w:rFonts w:ascii="Courier New" w:hAnsi="Courier New" w:cs="Courier New" w:hint="default"/>
      </w:rPr>
    </w:lvl>
    <w:lvl w:ilvl="5" w:tplc="04060005" w:tentative="1">
      <w:start w:val="1"/>
      <w:numFmt w:val="bullet"/>
      <w:lvlText w:val=""/>
      <w:lvlJc w:val="left"/>
      <w:pPr>
        <w:ind w:left="5620" w:hanging="360"/>
      </w:pPr>
      <w:rPr>
        <w:rFonts w:ascii="Wingdings" w:hAnsi="Wingdings" w:hint="default"/>
      </w:rPr>
    </w:lvl>
    <w:lvl w:ilvl="6" w:tplc="04060001" w:tentative="1">
      <w:start w:val="1"/>
      <w:numFmt w:val="bullet"/>
      <w:lvlText w:val=""/>
      <w:lvlJc w:val="left"/>
      <w:pPr>
        <w:ind w:left="6340" w:hanging="360"/>
      </w:pPr>
      <w:rPr>
        <w:rFonts w:ascii="Symbol" w:hAnsi="Symbol" w:hint="default"/>
      </w:rPr>
    </w:lvl>
    <w:lvl w:ilvl="7" w:tplc="04060003" w:tentative="1">
      <w:start w:val="1"/>
      <w:numFmt w:val="bullet"/>
      <w:lvlText w:val="o"/>
      <w:lvlJc w:val="left"/>
      <w:pPr>
        <w:ind w:left="7060" w:hanging="360"/>
      </w:pPr>
      <w:rPr>
        <w:rFonts w:ascii="Courier New" w:hAnsi="Courier New" w:cs="Courier New" w:hint="default"/>
      </w:rPr>
    </w:lvl>
    <w:lvl w:ilvl="8" w:tplc="04060005" w:tentative="1">
      <w:start w:val="1"/>
      <w:numFmt w:val="bullet"/>
      <w:lvlText w:val=""/>
      <w:lvlJc w:val="left"/>
      <w:pPr>
        <w:ind w:left="7780" w:hanging="360"/>
      </w:pPr>
      <w:rPr>
        <w:rFonts w:ascii="Wingdings" w:hAnsi="Wingdings" w:hint="default"/>
      </w:rPr>
    </w:lvl>
  </w:abstractNum>
  <w:abstractNum w:abstractNumId="22" w15:restartNumberingAfterBreak="0">
    <w:nsid w:val="5C0870B7"/>
    <w:multiLevelType w:val="hybridMultilevel"/>
    <w:tmpl w:val="F48AD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D5B2864"/>
    <w:multiLevelType w:val="hybridMultilevel"/>
    <w:tmpl w:val="76089E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A9409F5"/>
    <w:multiLevelType w:val="hybridMultilevel"/>
    <w:tmpl w:val="7B2CA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AA57B6D"/>
    <w:multiLevelType w:val="hybridMultilevel"/>
    <w:tmpl w:val="9FF88936"/>
    <w:lvl w:ilvl="0" w:tplc="A76A2E0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C497B17"/>
    <w:multiLevelType w:val="hybridMultilevel"/>
    <w:tmpl w:val="D222D7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DB166D7"/>
    <w:multiLevelType w:val="hybridMultilevel"/>
    <w:tmpl w:val="35069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EA41F5A"/>
    <w:multiLevelType w:val="hybridMultilevel"/>
    <w:tmpl w:val="0D88973A"/>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num w:numId="1">
    <w:abstractNumId w:val="6"/>
  </w:num>
  <w:num w:numId="2">
    <w:abstractNumId w:val="7"/>
  </w:num>
  <w:num w:numId="3">
    <w:abstractNumId w:val="16"/>
  </w:num>
  <w:num w:numId="4">
    <w:abstractNumId w:val="18"/>
  </w:num>
  <w:num w:numId="5">
    <w:abstractNumId w:val="8"/>
  </w:num>
  <w:num w:numId="6">
    <w:abstractNumId w:val="24"/>
  </w:num>
  <w:num w:numId="7">
    <w:abstractNumId w:val="11"/>
  </w:num>
  <w:num w:numId="8">
    <w:abstractNumId w:val="2"/>
  </w:num>
  <w:num w:numId="9">
    <w:abstractNumId w:val="20"/>
  </w:num>
  <w:num w:numId="10">
    <w:abstractNumId w:val="5"/>
  </w:num>
  <w:num w:numId="11">
    <w:abstractNumId w:val="10"/>
  </w:num>
  <w:num w:numId="12">
    <w:abstractNumId w:val="23"/>
  </w:num>
  <w:num w:numId="13">
    <w:abstractNumId w:val="0"/>
  </w:num>
  <w:num w:numId="14">
    <w:abstractNumId w:val="4"/>
  </w:num>
  <w:num w:numId="15">
    <w:abstractNumId w:val="3"/>
  </w:num>
  <w:num w:numId="16">
    <w:abstractNumId w:val="17"/>
  </w:num>
  <w:num w:numId="17">
    <w:abstractNumId w:val="25"/>
  </w:num>
  <w:num w:numId="18">
    <w:abstractNumId w:val="12"/>
  </w:num>
  <w:num w:numId="19">
    <w:abstractNumId w:val="19"/>
  </w:num>
  <w:num w:numId="20">
    <w:abstractNumId w:val="21"/>
  </w:num>
  <w:num w:numId="21">
    <w:abstractNumId w:val="26"/>
  </w:num>
  <w:num w:numId="22">
    <w:abstractNumId w:val="9"/>
  </w:num>
  <w:num w:numId="23">
    <w:abstractNumId w:val="14"/>
  </w:num>
  <w:num w:numId="24">
    <w:abstractNumId w:val="15"/>
  </w:num>
  <w:num w:numId="25">
    <w:abstractNumId w:val="28"/>
  </w:num>
  <w:num w:numId="26">
    <w:abstractNumId w:val="1"/>
  </w:num>
  <w:num w:numId="27">
    <w:abstractNumId w:val="13"/>
  </w:num>
  <w:num w:numId="28">
    <w:abstractNumId w:val="2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22"/>
    <w:rsid w:val="00005676"/>
    <w:rsid w:val="00010DEB"/>
    <w:rsid w:val="00012039"/>
    <w:rsid w:val="00014F01"/>
    <w:rsid w:val="0002205C"/>
    <w:rsid w:val="000265D5"/>
    <w:rsid w:val="0002743D"/>
    <w:rsid w:val="00047BA2"/>
    <w:rsid w:val="0005356D"/>
    <w:rsid w:val="0005382D"/>
    <w:rsid w:val="0006237C"/>
    <w:rsid w:val="00072776"/>
    <w:rsid w:val="000749B6"/>
    <w:rsid w:val="00077E0A"/>
    <w:rsid w:val="00082547"/>
    <w:rsid w:val="000A1B89"/>
    <w:rsid w:val="000A783D"/>
    <w:rsid w:val="000B7835"/>
    <w:rsid w:val="000D0047"/>
    <w:rsid w:val="000E2214"/>
    <w:rsid w:val="000F7191"/>
    <w:rsid w:val="00101191"/>
    <w:rsid w:val="00101FE8"/>
    <w:rsid w:val="00106592"/>
    <w:rsid w:val="001109A2"/>
    <w:rsid w:val="00121452"/>
    <w:rsid w:val="0012605B"/>
    <w:rsid w:val="00127068"/>
    <w:rsid w:val="001277C8"/>
    <w:rsid w:val="001307A0"/>
    <w:rsid w:val="00130C23"/>
    <w:rsid w:val="0013179E"/>
    <w:rsid w:val="00145491"/>
    <w:rsid w:val="001504A5"/>
    <w:rsid w:val="00151652"/>
    <w:rsid w:val="001602B5"/>
    <w:rsid w:val="00164C18"/>
    <w:rsid w:val="00166EF7"/>
    <w:rsid w:val="001A3B82"/>
    <w:rsid w:val="001A6A7C"/>
    <w:rsid w:val="001B32B2"/>
    <w:rsid w:val="001C5AE3"/>
    <w:rsid w:val="001D1959"/>
    <w:rsid w:val="001D5E3D"/>
    <w:rsid w:val="001E06A2"/>
    <w:rsid w:val="001E12AC"/>
    <w:rsid w:val="001E265A"/>
    <w:rsid w:val="001E2EBB"/>
    <w:rsid w:val="001F3C98"/>
    <w:rsid w:val="001F5EDE"/>
    <w:rsid w:val="0020668F"/>
    <w:rsid w:val="0020716B"/>
    <w:rsid w:val="002165CE"/>
    <w:rsid w:val="00232947"/>
    <w:rsid w:val="002470DA"/>
    <w:rsid w:val="00250ADC"/>
    <w:rsid w:val="0026709F"/>
    <w:rsid w:val="00267CB0"/>
    <w:rsid w:val="002721F8"/>
    <w:rsid w:val="0027479F"/>
    <w:rsid w:val="00276433"/>
    <w:rsid w:val="00290088"/>
    <w:rsid w:val="002922D4"/>
    <w:rsid w:val="002A11F8"/>
    <w:rsid w:val="002B08C3"/>
    <w:rsid w:val="002B45C5"/>
    <w:rsid w:val="002C0D2A"/>
    <w:rsid w:val="002C639D"/>
    <w:rsid w:val="002C711F"/>
    <w:rsid w:val="002D0ABD"/>
    <w:rsid w:val="002E4740"/>
    <w:rsid w:val="002F6525"/>
    <w:rsid w:val="002F6835"/>
    <w:rsid w:val="003013E9"/>
    <w:rsid w:val="00322F7A"/>
    <w:rsid w:val="00324ABA"/>
    <w:rsid w:val="003264C8"/>
    <w:rsid w:val="00337E8F"/>
    <w:rsid w:val="00356A2D"/>
    <w:rsid w:val="003A1923"/>
    <w:rsid w:val="003A22A1"/>
    <w:rsid w:val="003B387D"/>
    <w:rsid w:val="003C60AE"/>
    <w:rsid w:val="003C6DF2"/>
    <w:rsid w:val="003D7C9F"/>
    <w:rsid w:val="003E5275"/>
    <w:rsid w:val="0041530B"/>
    <w:rsid w:val="00420BD5"/>
    <w:rsid w:val="00425984"/>
    <w:rsid w:val="00440916"/>
    <w:rsid w:val="004660C2"/>
    <w:rsid w:val="00467EA4"/>
    <w:rsid w:val="00467F07"/>
    <w:rsid w:val="0048205C"/>
    <w:rsid w:val="004A6321"/>
    <w:rsid w:val="004B6BF5"/>
    <w:rsid w:val="004C456C"/>
    <w:rsid w:val="004C7F9B"/>
    <w:rsid w:val="004D6C23"/>
    <w:rsid w:val="004F1884"/>
    <w:rsid w:val="005227D2"/>
    <w:rsid w:val="00524284"/>
    <w:rsid w:val="005251D6"/>
    <w:rsid w:val="00527D05"/>
    <w:rsid w:val="005406C7"/>
    <w:rsid w:val="00543EF8"/>
    <w:rsid w:val="00554E81"/>
    <w:rsid w:val="00572BB5"/>
    <w:rsid w:val="00596D9D"/>
    <w:rsid w:val="005B37E1"/>
    <w:rsid w:val="005C3FE0"/>
    <w:rsid w:val="005D5B03"/>
    <w:rsid w:val="005D5BF7"/>
    <w:rsid w:val="005E7E8E"/>
    <w:rsid w:val="005F0F0D"/>
    <w:rsid w:val="0062353C"/>
    <w:rsid w:val="006240EF"/>
    <w:rsid w:val="006274BD"/>
    <w:rsid w:val="00633F6B"/>
    <w:rsid w:val="006340EE"/>
    <w:rsid w:val="006601C3"/>
    <w:rsid w:val="006615AF"/>
    <w:rsid w:val="00661C3A"/>
    <w:rsid w:val="00682A12"/>
    <w:rsid w:val="00690146"/>
    <w:rsid w:val="006B74A7"/>
    <w:rsid w:val="006F4CB4"/>
    <w:rsid w:val="00704A64"/>
    <w:rsid w:val="00712C08"/>
    <w:rsid w:val="007162C6"/>
    <w:rsid w:val="007165E3"/>
    <w:rsid w:val="0071717E"/>
    <w:rsid w:val="00723B31"/>
    <w:rsid w:val="00730E49"/>
    <w:rsid w:val="00740715"/>
    <w:rsid w:val="00740BD1"/>
    <w:rsid w:val="007554FC"/>
    <w:rsid w:val="00765879"/>
    <w:rsid w:val="00770149"/>
    <w:rsid w:val="007B3A14"/>
    <w:rsid w:val="007C0283"/>
    <w:rsid w:val="007D0C8C"/>
    <w:rsid w:val="007E3BE0"/>
    <w:rsid w:val="007F6F16"/>
    <w:rsid w:val="00803860"/>
    <w:rsid w:val="00806F74"/>
    <w:rsid w:val="00815919"/>
    <w:rsid w:val="00841AFE"/>
    <w:rsid w:val="00842071"/>
    <w:rsid w:val="00843275"/>
    <w:rsid w:val="00867603"/>
    <w:rsid w:val="00874A67"/>
    <w:rsid w:val="00885044"/>
    <w:rsid w:val="00893667"/>
    <w:rsid w:val="00893704"/>
    <w:rsid w:val="008B5304"/>
    <w:rsid w:val="008C056A"/>
    <w:rsid w:val="008D4903"/>
    <w:rsid w:val="008E22FC"/>
    <w:rsid w:val="008F645A"/>
    <w:rsid w:val="009257B8"/>
    <w:rsid w:val="00926016"/>
    <w:rsid w:val="0093231E"/>
    <w:rsid w:val="00945EDF"/>
    <w:rsid w:val="009468A2"/>
    <w:rsid w:val="009474D9"/>
    <w:rsid w:val="00961C99"/>
    <w:rsid w:val="00976274"/>
    <w:rsid w:val="00976804"/>
    <w:rsid w:val="00981F8C"/>
    <w:rsid w:val="00982833"/>
    <w:rsid w:val="00991E63"/>
    <w:rsid w:val="009922C3"/>
    <w:rsid w:val="00995C76"/>
    <w:rsid w:val="009A7F70"/>
    <w:rsid w:val="009D0788"/>
    <w:rsid w:val="009E4B0E"/>
    <w:rsid w:val="009E7670"/>
    <w:rsid w:val="009F4A08"/>
    <w:rsid w:val="00A00CD3"/>
    <w:rsid w:val="00A03546"/>
    <w:rsid w:val="00A270BF"/>
    <w:rsid w:val="00A37BB4"/>
    <w:rsid w:val="00A471D3"/>
    <w:rsid w:val="00A644F7"/>
    <w:rsid w:val="00A669DA"/>
    <w:rsid w:val="00A70156"/>
    <w:rsid w:val="00A83898"/>
    <w:rsid w:val="00A94F0C"/>
    <w:rsid w:val="00AB39BB"/>
    <w:rsid w:val="00AC3E80"/>
    <w:rsid w:val="00AD18A5"/>
    <w:rsid w:val="00AE57D2"/>
    <w:rsid w:val="00AE7780"/>
    <w:rsid w:val="00B00233"/>
    <w:rsid w:val="00B106A9"/>
    <w:rsid w:val="00B154BC"/>
    <w:rsid w:val="00B23653"/>
    <w:rsid w:val="00B330DB"/>
    <w:rsid w:val="00B4664F"/>
    <w:rsid w:val="00B50C7D"/>
    <w:rsid w:val="00B514C2"/>
    <w:rsid w:val="00B5202A"/>
    <w:rsid w:val="00B57791"/>
    <w:rsid w:val="00B72D6F"/>
    <w:rsid w:val="00B76380"/>
    <w:rsid w:val="00B856E6"/>
    <w:rsid w:val="00BA2E25"/>
    <w:rsid w:val="00BA7F1D"/>
    <w:rsid w:val="00BD3B8C"/>
    <w:rsid w:val="00BD524F"/>
    <w:rsid w:val="00BE1697"/>
    <w:rsid w:val="00BE40E9"/>
    <w:rsid w:val="00BE49B3"/>
    <w:rsid w:val="00C00C8F"/>
    <w:rsid w:val="00C01901"/>
    <w:rsid w:val="00C1204C"/>
    <w:rsid w:val="00C20627"/>
    <w:rsid w:val="00C32C0E"/>
    <w:rsid w:val="00C35CF9"/>
    <w:rsid w:val="00C60DFC"/>
    <w:rsid w:val="00C65622"/>
    <w:rsid w:val="00C71835"/>
    <w:rsid w:val="00C86BCA"/>
    <w:rsid w:val="00CB5B0A"/>
    <w:rsid w:val="00CC3F59"/>
    <w:rsid w:val="00CC5461"/>
    <w:rsid w:val="00CD3AF4"/>
    <w:rsid w:val="00CD6224"/>
    <w:rsid w:val="00CE0DC8"/>
    <w:rsid w:val="00CE3493"/>
    <w:rsid w:val="00CF1DBD"/>
    <w:rsid w:val="00CF249F"/>
    <w:rsid w:val="00CF42C0"/>
    <w:rsid w:val="00CF7FE7"/>
    <w:rsid w:val="00D127A5"/>
    <w:rsid w:val="00D12BDF"/>
    <w:rsid w:val="00D16627"/>
    <w:rsid w:val="00D33AB6"/>
    <w:rsid w:val="00D346C3"/>
    <w:rsid w:val="00D40894"/>
    <w:rsid w:val="00D43174"/>
    <w:rsid w:val="00D4338B"/>
    <w:rsid w:val="00D461B8"/>
    <w:rsid w:val="00D670CD"/>
    <w:rsid w:val="00D749A9"/>
    <w:rsid w:val="00D77227"/>
    <w:rsid w:val="00D87A72"/>
    <w:rsid w:val="00DB36A6"/>
    <w:rsid w:val="00DB3F2E"/>
    <w:rsid w:val="00DC4270"/>
    <w:rsid w:val="00DC59D9"/>
    <w:rsid w:val="00E040F4"/>
    <w:rsid w:val="00E22A31"/>
    <w:rsid w:val="00E45968"/>
    <w:rsid w:val="00E5493E"/>
    <w:rsid w:val="00E55879"/>
    <w:rsid w:val="00E629B3"/>
    <w:rsid w:val="00E71CDB"/>
    <w:rsid w:val="00E73D04"/>
    <w:rsid w:val="00E77536"/>
    <w:rsid w:val="00E8193A"/>
    <w:rsid w:val="00E86DE1"/>
    <w:rsid w:val="00E94E51"/>
    <w:rsid w:val="00EA7717"/>
    <w:rsid w:val="00EC2B8C"/>
    <w:rsid w:val="00EC34FF"/>
    <w:rsid w:val="00ED1646"/>
    <w:rsid w:val="00ED1849"/>
    <w:rsid w:val="00EE2555"/>
    <w:rsid w:val="00EF5957"/>
    <w:rsid w:val="00F034D0"/>
    <w:rsid w:val="00F052C3"/>
    <w:rsid w:val="00F2041D"/>
    <w:rsid w:val="00F2633D"/>
    <w:rsid w:val="00F368F9"/>
    <w:rsid w:val="00F52C91"/>
    <w:rsid w:val="00F534B0"/>
    <w:rsid w:val="00FA145E"/>
    <w:rsid w:val="00FA481B"/>
    <w:rsid w:val="00FB19EC"/>
    <w:rsid w:val="00FB1F65"/>
    <w:rsid w:val="00FC3411"/>
    <w:rsid w:val="00FD09F8"/>
    <w:rsid w:val="00FD1EE5"/>
    <w:rsid w:val="00FF0191"/>
    <w:rsid w:val="00FF593D"/>
    <w:rsid w:val="00FF7C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FE04"/>
  <w15:docId w15:val="{F2ED979F-CC3F-4FE8-BD32-8E612C5A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622"/>
    <w:rPr>
      <w:rFonts w:ascii="Verdana" w:hAnsi="Verdana"/>
      <w:sz w:val="19"/>
    </w:rPr>
  </w:style>
  <w:style w:type="paragraph" w:styleId="Overskrift1">
    <w:name w:val="heading 1"/>
    <w:basedOn w:val="Normal"/>
    <w:next w:val="Normal"/>
    <w:link w:val="Overskrift1Tegn"/>
    <w:uiPriority w:val="9"/>
    <w:qFormat/>
    <w:rsid w:val="00B466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466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329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23294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562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5622"/>
    <w:rPr>
      <w:rFonts w:ascii="Verdana" w:hAnsi="Verdana"/>
      <w:sz w:val="19"/>
    </w:rPr>
  </w:style>
  <w:style w:type="paragraph" w:styleId="Listeafsnit">
    <w:name w:val="List Paragraph"/>
    <w:basedOn w:val="Normal"/>
    <w:uiPriority w:val="34"/>
    <w:qFormat/>
    <w:rsid w:val="00C65622"/>
    <w:pPr>
      <w:ind w:left="720"/>
      <w:contextualSpacing/>
    </w:pPr>
  </w:style>
  <w:style w:type="paragraph" w:styleId="Sidefod">
    <w:name w:val="footer"/>
    <w:basedOn w:val="Normal"/>
    <w:link w:val="SidefodTegn"/>
    <w:uiPriority w:val="99"/>
    <w:unhideWhenUsed/>
    <w:rsid w:val="00B5202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5202A"/>
    <w:rPr>
      <w:rFonts w:ascii="Verdana" w:hAnsi="Verdana"/>
      <w:sz w:val="19"/>
    </w:rPr>
  </w:style>
  <w:style w:type="character" w:styleId="Hyperlink">
    <w:name w:val="Hyperlink"/>
    <w:basedOn w:val="Standardskrifttypeiafsnit"/>
    <w:uiPriority w:val="99"/>
    <w:unhideWhenUsed/>
    <w:rsid w:val="00995C76"/>
    <w:rPr>
      <w:color w:val="0000FF" w:themeColor="hyperlink"/>
      <w:u w:val="single"/>
    </w:rPr>
  </w:style>
  <w:style w:type="table" w:styleId="Tabel-Gitter">
    <w:name w:val="Table Grid"/>
    <w:basedOn w:val="Tabel-Normal"/>
    <w:uiPriority w:val="59"/>
    <w:rsid w:val="00216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9D0788"/>
    <w:rPr>
      <w:sz w:val="16"/>
      <w:szCs w:val="16"/>
    </w:rPr>
  </w:style>
  <w:style w:type="paragraph" w:styleId="Kommentartekst">
    <w:name w:val="annotation text"/>
    <w:basedOn w:val="Normal"/>
    <w:link w:val="KommentartekstTegn"/>
    <w:uiPriority w:val="99"/>
    <w:semiHidden/>
    <w:unhideWhenUsed/>
    <w:rsid w:val="009D078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D0788"/>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9D0788"/>
    <w:rPr>
      <w:b/>
      <w:bCs/>
    </w:rPr>
  </w:style>
  <w:style w:type="character" w:customStyle="1" w:styleId="KommentaremneTegn">
    <w:name w:val="Kommentaremne Tegn"/>
    <w:basedOn w:val="KommentartekstTegn"/>
    <w:link w:val="Kommentaremne"/>
    <w:uiPriority w:val="99"/>
    <w:semiHidden/>
    <w:rsid w:val="009D0788"/>
    <w:rPr>
      <w:rFonts w:ascii="Verdana" w:hAnsi="Verdana"/>
      <w:b/>
      <w:bCs/>
      <w:sz w:val="20"/>
      <w:szCs w:val="20"/>
    </w:rPr>
  </w:style>
  <w:style w:type="paragraph" w:styleId="Markeringsbobletekst">
    <w:name w:val="Balloon Text"/>
    <w:basedOn w:val="Normal"/>
    <w:link w:val="MarkeringsbobletekstTegn"/>
    <w:uiPriority w:val="99"/>
    <w:semiHidden/>
    <w:unhideWhenUsed/>
    <w:rsid w:val="009D078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D0788"/>
    <w:rPr>
      <w:rFonts w:ascii="Tahoma" w:hAnsi="Tahoma" w:cs="Tahoma"/>
      <w:sz w:val="16"/>
      <w:szCs w:val="16"/>
    </w:rPr>
  </w:style>
  <w:style w:type="character" w:customStyle="1" w:styleId="Overskrift1Tegn">
    <w:name w:val="Overskrift 1 Tegn"/>
    <w:basedOn w:val="Standardskrifttypeiafsnit"/>
    <w:link w:val="Overskrift1"/>
    <w:uiPriority w:val="9"/>
    <w:rsid w:val="00B4664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B4664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232947"/>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rsid w:val="00232947"/>
    <w:rPr>
      <w:rFonts w:asciiTheme="majorHAnsi" w:eastAsiaTheme="majorEastAsia" w:hAnsiTheme="majorHAnsi" w:cstheme="majorBidi"/>
      <w:i/>
      <w:iCs/>
      <w:color w:val="365F91" w:themeColor="accent1" w:themeShade="BF"/>
      <w:sz w:val="19"/>
    </w:rPr>
  </w:style>
  <w:style w:type="paragraph" w:styleId="Overskrift">
    <w:name w:val="TOC Heading"/>
    <w:basedOn w:val="Overskrift1"/>
    <w:next w:val="Normal"/>
    <w:uiPriority w:val="39"/>
    <w:unhideWhenUsed/>
    <w:qFormat/>
    <w:rsid w:val="00121452"/>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121452"/>
    <w:pPr>
      <w:spacing w:after="100"/>
    </w:pPr>
  </w:style>
  <w:style w:type="paragraph" w:styleId="Indholdsfortegnelse2">
    <w:name w:val="toc 2"/>
    <w:basedOn w:val="Normal"/>
    <w:next w:val="Normal"/>
    <w:autoRedefine/>
    <w:uiPriority w:val="39"/>
    <w:unhideWhenUsed/>
    <w:rsid w:val="00121452"/>
    <w:pPr>
      <w:spacing w:after="100"/>
      <w:ind w:left="190"/>
    </w:pPr>
  </w:style>
  <w:style w:type="character" w:styleId="Ulstomtale">
    <w:name w:val="Unresolved Mention"/>
    <w:basedOn w:val="Standardskrifttypeiafsnit"/>
    <w:uiPriority w:val="99"/>
    <w:semiHidden/>
    <w:unhideWhenUsed/>
    <w:rsid w:val="003E5275"/>
    <w:rPr>
      <w:color w:val="605E5C"/>
      <w:shd w:val="clear" w:color="auto" w:fill="E1DFDD"/>
    </w:rPr>
  </w:style>
  <w:style w:type="character" w:styleId="BesgtLink">
    <w:name w:val="FollowedHyperlink"/>
    <w:basedOn w:val="Standardskrifttypeiafsnit"/>
    <w:uiPriority w:val="99"/>
    <w:semiHidden/>
    <w:unhideWhenUsed/>
    <w:rsid w:val="006901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90314">
      <w:bodyDiv w:val="1"/>
      <w:marLeft w:val="0"/>
      <w:marRight w:val="0"/>
      <w:marTop w:val="0"/>
      <w:marBottom w:val="0"/>
      <w:divBdr>
        <w:top w:val="none" w:sz="0" w:space="0" w:color="auto"/>
        <w:left w:val="none" w:sz="0" w:space="0" w:color="auto"/>
        <w:bottom w:val="none" w:sz="0" w:space="0" w:color="auto"/>
        <w:right w:val="none" w:sz="0" w:space="0" w:color="auto"/>
      </w:divBdr>
    </w:div>
    <w:div w:id="512229957">
      <w:bodyDiv w:val="1"/>
      <w:marLeft w:val="0"/>
      <w:marRight w:val="0"/>
      <w:marTop w:val="0"/>
      <w:marBottom w:val="0"/>
      <w:divBdr>
        <w:top w:val="none" w:sz="0" w:space="0" w:color="auto"/>
        <w:left w:val="none" w:sz="0" w:space="0" w:color="auto"/>
        <w:bottom w:val="none" w:sz="0" w:space="0" w:color="auto"/>
        <w:right w:val="none" w:sz="0" w:space="0" w:color="auto"/>
      </w:divBdr>
    </w:div>
    <w:div w:id="551235132">
      <w:bodyDiv w:val="1"/>
      <w:marLeft w:val="0"/>
      <w:marRight w:val="0"/>
      <w:marTop w:val="0"/>
      <w:marBottom w:val="0"/>
      <w:divBdr>
        <w:top w:val="none" w:sz="0" w:space="0" w:color="auto"/>
        <w:left w:val="none" w:sz="0" w:space="0" w:color="auto"/>
        <w:bottom w:val="none" w:sz="0" w:space="0" w:color="auto"/>
        <w:right w:val="none" w:sz="0" w:space="0" w:color="auto"/>
      </w:divBdr>
    </w:div>
    <w:div w:id="758016317">
      <w:bodyDiv w:val="1"/>
      <w:marLeft w:val="0"/>
      <w:marRight w:val="0"/>
      <w:marTop w:val="0"/>
      <w:marBottom w:val="0"/>
      <w:divBdr>
        <w:top w:val="none" w:sz="0" w:space="0" w:color="auto"/>
        <w:left w:val="none" w:sz="0" w:space="0" w:color="auto"/>
        <w:bottom w:val="none" w:sz="0" w:space="0" w:color="auto"/>
        <w:right w:val="none" w:sz="0" w:space="0" w:color="auto"/>
      </w:divBdr>
    </w:div>
    <w:div w:id="801002464">
      <w:bodyDiv w:val="1"/>
      <w:marLeft w:val="0"/>
      <w:marRight w:val="0"/>
      <w:marTop w:val="0"/>
      <w:marBottom w:val="0"/>
      <w:divBdr>
        <w:top w:val="none" w:sz="0" w:space="0" w:color="auto"/>
        <w:left w:val="none" w:sz="0" w:space="0" w:color="auto"/>
        <w:bottom w:val="none" w:sz="0" w:space="0" w:color="auto"/>
        <w:right w:val="none" w:sz="0" w:space="0" w:color="auto"/>
      </w:divBdr>
    </w:div>
    <w:div w:id="1099302261">
      <w:bodyDiv w:val="1"/>
      <w:marLeft w:val="0"/>
      <w:marRight w:val="0"/>
      <w:marTop w:val="0"/>
      <w:marBottom w:val="0"/>
      <w:divBdr>
        <w:top w:val="none" w:sz="0" w:space="0" w:color="auto"/>
        <w:left w:val="none" w:sz="0" w:space="0" w:color="auto"/>
        <w:bottom w:val="none" w:sz="0" w:space="0" w:color="auto"/>
        <w:right w:val="none" w:sz="0" w:space="0" w:color="auto"/>
      </w:divBdr>
    </w:div>
    <w:div w:id="174752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alsnaes.dk/media/16550/Forskrift%20for%20udend%c3%b8rs%20kultur-%20og%20musikarrangementer%20i%20Halsn%c3%a6s%20Kommune.pdf"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41682-EE0F-4619-B45B-A24F4B432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17</Pages>
  <Words>3254</Words>
  <Characters>19851</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Halsnæs Kommune</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Skipper Olsen</dc:creator>
  <cp:lastModifiedBy>Gitte Vogelius</cp:lastModifiedBy>
  <cp:revision>5</cp:revision>
  <cp:lastPrinted>2019-09-04T08:35:00Z</cp:lastPrinted>
  <dcterms:created xsi:type="dcterms:W3CDTF">2024-02-13T07:50:00Z</dcterms:created>
  <dcterms:modified xsi:type="dcterms:W3CDTF">2026-02-10T11:56:00Z</dcterms:modified>
</cp:coreProperties>
</file>